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7C" w:rsidRDefault="00CF2F50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643890" cy="890270"/>
            <wp:effectExtent l="0" t="0" r="0" b="0"/>
            <wp:docPr id="1" name="Рисунок 2" descr="C:\Users\Pronina\AppData\Local\Temp\lu9844zt7vc3.tmp\lu9844zt7vcc_tmp_a95ef98d9956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ronina\AppData\Local\Temp\lu9844zt7vc3.tmp\lu9844zt7vcc_tmp_a95ef98d9956135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7C" w:rsidRPr="00132DA9" w:rsidRDefault="00CF2F5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2DA9">
        <w:rPr>
          <w:rFonts w:ascii="Liberation Serif" w:hAnsi="Liberation Serif" w:cs="Liberation Serif"/>
          <w:b/>
          <w:bCs/>
          <w:sz w:val="28"/>
          <w:szCs w:val="28"/>
        </w:rPr>
        <w:t xml:space="preserve">НАЧАЛЬНИК ФИНАНСОВОГО ОТДЕЛ АДМИНИСТРАЦИИ ГОРОДСКОГО </w:t>
      </w:r>
      <w:proofErr w:type="gramStart"/>
      <w:r w:rsidRPr="00132DA9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  <w:proofErr w:type="gramEnd"/>
      <w:r w:rsidRPr="00132DA9">
        <w:rPr>
          <w:rFonts w:ascii="Liberation Serif" w:hAnsi="Liberation Serif" w:cs="Liberation Serif"/>
          <w:b/>
          <w:bCs/>
          <w:sz w:val="28"/>
          <w:szCs w:val="28"/>
        </w:rPr>
        <w:t xml:space="preserve"> ЗАТО СВОБОДНЫЙ </w:t>
      </w:r>
    </w:p>
    <w:p w:rsidR="00DE587C" w:rsidRDefault="00DE587C">
      <w:pPr>
        <w:jc w:val="center"/>
        <w:rPr>
          <w:b/>
          <w:bCs/>
          <w:sz w:val="28"/>
          <w:szCs w:val="28"/>
        </w:rPr>
      </w:pPr>
    </w:p>
    <w:p w:rsidR="00DE587C" w:rsidRDefault="00CF2F50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РАСПОРЯЖЕНИЕ</w:t>
      </w:r>
    </w:p>
    <w:p w:rsidR="00DE587C" w:rsidRDefault="00CF2F50">
      <w:pPr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_______________________________________________________________________</w:t>
      </w:r>
    </w:p>
    <w:p w:rsidR="00E84C32" w:rsidRDefault="00E84C32" w:rsidP="00E84C32">
      <w:pPr>
        <w:rPr>
          <w:rFonts w:ascii="Liberation Serif" w:hAnsi="Liberation Serif" w:cs="Liberation Serif"/>
          <w:sz w:val="27"/>
          <w:szCs w:val="27"/>
        </w:rPr>
      </w:pPr>
      <w:proofErr w:type="spellStart"/>
      <w:r>
        <w:rPr>
          <w:rFonts w:ascii="Liberation Serif" w:hAnsi="Liberation Serif" w:cs="Liberation Serif"/>
          <w:sz w:val="27"/>
          <w:szCs w:val="27"/>
        </w:rPr>
        <w:t>пгт</w:t>
      </w:r>
      <w:proofErr w:type="spellEnd"/>
      <w:r>
        <w:rPr>
          <w:rFonts w:ascii="Liberation Serif" w:hAnsi="Liberation Serif" w:cs="Liberation Serif"/>
          <w:sz w:val="27"/>
          <w:szCs w:val="27"/>
        </w:rPr>
        <w:t>. Свободный</w:t>
      </w:r>
    </w:p>
    <w:p w:rsidR="00DE587C" w:rsidRDefault="00CF2F50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 w:rsidRPr="005C1C7C">
        <w:rPr>
          <w:rFonts w:ascii="Liberation Serif" w:hAnsi="Liberation Serif" w:cs="Liberation Serif"/>
          <w:sz w:val="27"/>
          <w:szCs w:val="27"/>
        </w:rPr>
        <w:t>«</w:t>
      </w:r>
      <w:r w:rsidR="005C1C7C" w:rsidRPr="005C1C7C">
        <w:rPr>
          <w:rFonts w:ascii="Liberation Serif" w:hAnsi="Liberation Serif" w:cs="Liberation Serif"/>
          <w:sz w:val="27"/>
          <w:szCs w:val="27"/>
          <w:u w:val="single"/>
        </w:rPr>
        <w:t>22</w:t>
      </w:r>
      <w:r w:rsidRPr="005C1C7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CF4D61">
        <w:rPr>
          <w:rFonts w:ascii="Liberation Serif" w:hAnsi="Liberation Serif" w:cs="Liberation Serif"/>
          <w:sz w:val="27"/>
          <w:szCs w:val="27"/>
        </w:rPr>
        <w:t xml:space="preserve"> </w:t>
      </w:r>
      <w:r w:rsidR="005C1C7C">
        <w:rPr>
          <w:rFonts w:ascii="Liberation Serif" w:hAnsi="Liberation Serif" w:cs="Liberation Serif"/>
          <w:sz w:val="27"/>
          <w:szCs w:val="27"/>
          <w:u w:val="single"/>
        </w:rPr>
        <w:t>июля</w:t>
      </w:r>
      <w:r>
        <w:rPr>
          <w:rFonts w:ascii="Liberation Serif" w:hAnsi="Liberation Serif" w:cs="Liberation Serif"/>
          <w:sz w:val="27"/>
          <w:szCs w:val="27"/>
        </w:rPr>
        <w:t xml:space="preserve"> 2024 года № </w:t>
      </w:r>
      <w:r w:rsidR="005C1C7C">
        <w:rPr>
          <w:rFonts w:ascii="Liberation Serif" w:hAnsi="Liberation Serif" w:cs="Liberation Serif"/>
          <w:sz w:val="27"/>
          <w:szCs w:val="27"/>
          <w:u w:val="single"/>
        </w:rPr>
        <w:t>24</w:t>
      </w:r>
    </w:p>
    <w:p w:rsidR="00CF4D61" w:rsidRDefault="00CF4D61">
      <w:pPr>
        <w:rPr>
          <w:sz w:val="27"/>
          <w:szCs w:val="27"/>
        </w:rPr>
      </w:pPr>
    </w:p>
    <w:p w:rsidR="00DE587C" w:rsidRDefault="00DE587C">
      <w:pPr>
        <w:jc w:val="center"/>
        <w:rPr>
          <w:sz w:val="28"/>
          <w:szCs w:val="28"/>
        </w:rPr>
      </w:pPr>
    </w:p>
    <w:p w:rsidR="00DE587C" w:rsidRDefault="00CF2F50">
      <w:pPr>
        <w:tabs>
          <w:tab w:val="left" w:pos="7890"/>
        </w:tabs>
        <w:ind w:right="-1"/>
        <w:jc w:val="center"/>
        <w:rPr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О внесении изменений в Порядок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санкционирования расходов участников казначейского сопровождения 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финансовым отделом администрации городского </w:t>
      </w:r>
      <w:proofErr w:type="gramStart"/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округа</w:t>
      </w:r>
      <w:proofErr w:type="gramEnd"/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 ЗАТО Свободный</w:t>
      </w:r>
      <w:r w:rsidR="009B5C08">
        <w:rPr>
          <w:rFonts w:ascii="Liberation Serif;Times New Roma" w:hAnsi="Liberation Serif;Times New Roma" w:cs="Liberation Serif;Times New Roma"/>
          <w:b/>
          <w:sz w:val="28"/>
          <w:szCs w:val="28"/>
        </w:rPr>
        <w:t>, утвержденный р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аспоряжением начальника финансового отдела администрации городского округа ЗАТО Свободный от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26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>.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12</w:t>
      </w:r>
      <w:r>
        <w:rPr>
          <w:rFonts w:ascii="Liberation Serif;Times New Roma" w:hAnsi="Liberation Serif;Times New Roma" w:cs="Liberation Serif;Times New Roma"/>
          <w:b/>
          <w:sz w:val="28"/>
          <w:szCs w:val="28"/>
        </w:rPr>
        <w:t xml:space="preserve">.2022 № </w:t>
      </w:r>
      <w:r w:rsidR="00040C5B">
        <w:rPr>
          <w:rFonts w:ascii="Liberation Serif;Times New Roma" w:hAnsi="Liberation Serif;Times New Roma" w:cs="Liberation Serif;Times New Roma"/>
          <w:b/>
          <w:sz w:val="28"/>
          <w:szCs w:val="28"/>
        </w:rPr>
        <w:t>70</w:t>
      </w:r>
    </w:p>
    <w:p w:rsidR="00DE587C" w:rsidRDefault="00DE587C">
      <w:pPr>
        <w:jc w:val="center"/>
        <w:rPr>
          <w:sz w:val="28"/>
          <w:szCs w:val="28"/>
        </w:rPr>
      </w:pPr>
    </w:p>
    <w:p w:rsidR="00DE587C" w:rsidRDefault="00CF2F50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со </w:t>
      </w:r>
      <w:hyperlink r:id="rId10">
        <w:r>
          <w:rPr>
            <w:rFonts w:ascii="Liberation Serif" w:hAnsi="Liberation Serif" w:cs="Liberation Serif"/>
            <w:color w:val="000000"/>
            <w:sz w:val="28"/>
            <w:szCs w:val="28"/>
          </w:rPr>
          <w:t>статьей 101</w:t>
        </w:r>
        <w:r w:rsidR="009B5C08">
          <w:rPr>
            <w:rFonts w:ascii="Liberation Serif" w:hAnsi="Liberation Serif" w:cs="Liberation Serif"/>
            <w:color w:val="000000"/>
            <w:sz w:val="28"/>
            <w:szCs w:val="28"/>
          </w:rPr>
          <w:t xml:space="preserve"> Областного закона от 10 марта 1999 года № 4-ОЗ «О правовых актах в Свердловской области»</w:t>
        </w:r>
      </w:hyperlink>
    </w:p>
    <w:p w:rsidR="00DE587C" w:rsidRDefault="00CF2F50" w:rsidP="009B5C0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587C" w:rsidRPr="00D84B36" w:rsidRDefault="00DE587C">
      <w:pPr>
        <w:jc w:val="both"/>
        <w:rPr>
          <w:rFonts w:ascii="Liberation Serif" w:hAnsi="Liberation Serif" w:cs="Liberation Serif"/>
          <w:vanish/>
          <w:sz w:val="28"/>
          <w:szCs w:val="28"/>
        </w:rPr>
      </w:pPr>
    </w:p>
    <w:p w:rsidR="009B5C08" w:rsidRPr="00D84B36" w:rsidRDefault="009B5C08" w:rsidP="009B5C08">
      <w:pPr>
        <w:pStyle w:val="af1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Внести в Порядок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санкционирования расходов участников казначейского сопровождения финансовым отделом 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</w:t>
      </w:r>
      <w:proofErr w:type="gramStart"/>
      <w:r w:rsidRPr="00D84B36">
        <w:rPr>
          <w:rFonts w:ascii="Liberation Serif" w:hAnsi="Liberation Serif" w:cs="Liberation Serif"/>
          <w:color w:val="000000"/>
          <w:sz w:val="28"/>
          <w:szCs w:val="28"/>
        </w:rPr>
        <w:t>округа</w:t>
      </w:r>
      <w:proofErr w:type="gramEnd"/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ЗАТО Свободный, утвержденный Распоряжением начальника финансового отдела администрации городского округа ЗАТО Свободный от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26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12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.2022 №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70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 "Об утверждении Порядка 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 xml:space="preserve">санкционирования расходов участников казначейского сопровождения 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финансовым отделом администрации горо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дского округа ЗАТО Свободный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" следующ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е изменени</w:t>
      </w:r>
      <w:r w:rsidR="00040C5B" w:rsidRPr="00D84B36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D84B36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6309AB" w:rsidRDefault="006309AB" w:rsidP="006309AB">
      <w:pPr>
        <w:pStyle w:val="af1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309AB">
        <w:rPr>
          <w:rFonts w:ascii="Liberation Serif" w:hAnsi="Liberation Serif" w:cs="Liberation Serif"/>
          <w:sz w:val="28"/>
          <w:szCs w:val="28"/>
        </w:rPr>
        <w:t>пункт 4 после части первой доп</w:t>
      </w:r>
      <w:r>
        <w:rPr>
          <w:rFonts w:ascii="Liberation Serif" w:hAnsi="Liberation Serif" w:cs="Liberation Serif"/>
          <w:sz w:val="28"/>
          <w:szCs w:val="28"/>
        </w:rPr>
        <w:t>олнить частью второй следующего</w:t>
      </w:r>
    </w:p>
    <w:p w:rsidR="006309AB" w:rsidRPr="006309AB" w:rsidRDefault="006309AB" w:rsidP="006309AB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309AB">
        <w:rPr>
          <w:rFonts w:ascii="Liberation Serif" w:hAnsi="Liberation Serif" w:cs="Liberation Serif"/>
          <w:sz w:val="28"/>
          <w:szCs w:val="28"/>
        </w:rPr>
        <w:t>содержания:</w:t>
      </w:r>
    </w:p>
    <w:p w:rsidR="006309AB" w:rsidRDefault="006309AB" w:rsidP="006309AB">
      <w:pPr>
        <w:suppressAutoHyphens w:val="0"/>
        <w:autoSpaceDE w:val="0"/>
        <w:autoSpaceDN w:val="0"/>
        <w:adjustRightInd w:val="0"/>
        <w:ind w:firstLine="615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6309AB">
        <w:rPr>
          <w:rFonts w:ascii="Liberation Serif" w:hAnsi="Liberation Serif" w:cs="Liberation Serif"/>
          <w:sz w:val="28"/>
          <w:szCs w:val="28"/>
        </w:rPr>
        <w:t>"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6309AB">
        <w:rPr>
          <w:rFonts w:ascii="Liberation Serif" w:hAnsi="Liberation Serif" w:cs="Liberation Serif"/>
          <w:sz w:val="28"/>
          <w:szCs w:val="28"/>
        </w:rPr>
        <w:t xml:space="preserve"> в случае осуществления в отношении участника казначейского сопровождения в соответствии с </w:t>
      </w:r>
      <w:hyperlink r:id="rId11" w:history="1">
        <w:r w:rsidRPr="006309AB">
          <w:rPr>
            <w:rFonts w:ascii="Liberation Serif" w:hAnsi="Liberation Serif" w:cs="Liberation Serif"/>
            <w:sz w:val="28"/>
            <w:szCs w:val="28"/>
          </w:rPr>
          <w:t>пунктом 3 статьи 242.24</w:t>
        </w:r>
      </w:hyperlink>
      <w:r w:rsidRPr="006309AB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 расширенного казначейского сопровождения с проведением анализа экономической обоснованности затрат, предусмотренного </w:t>
      </w:r>
      <w:hyperlink r:id="rId12" w:history="1">
        <w:r w:rsidRPr="006309AB">
          <w:rPr>
            <w:rFonts w:ascii="Liberation Serif" w:hAnsi="Liberation Serif" w:cs="Liberation Serif"/>
            <w:sz w:val="28"/>
            <w:szCs w:val="28"/>
          </w:rPr>
          <w:t>Правилами</w:t>
        </w:r>
      </w:hyperlink>
      <w:r w:rsidRPr="006309AB">
        <w:rPr>
          <w:rFonts w:ascii="Liberation Serif" w:hAnsi="Liberation Serif" w:cs="Liberation Serif"/>
          <w:sz w:val="28"/>
          <w:szCs w:val="28"/>
        </w:rPr>
        <w:t xml:space="preserve"> расширенного казначейского сопровождения, утвержденными Постановлением Правительства Российской Федерации от 24.11.2021 N 2024 "О правилах казначейского сопровождения" (далее - Правила расширенного казначейского сопровождения), дополнительно осуществляет проверку представленных Сведений на соответствие</w:t>
      </w:r>
      <w:proofErr w:type="gramEnd"/>
      <w:r w:rsidRPr="006309AB">
        <w:rPr>
          <w:rFonts w:ascii="Liberation Serif" w:hAnsi="Liberation Serif" w:cs="Liberation Serif"/>
          <w:sz w:val="28"/>
          <w:szCs w:val="28"/>
        </w:rPr>
        <w:t xml:space="preserve"> положениям, предусмотренным </w:t>
      </w:r>
      <w:hyperlink r:id="rId13" w:history="1">
        <w:r w:rsidRPr="006309AB">
          <w:rPr>
            <w:rFonts w:ascii="Liberation Serif" w:hAnsi="Liberation Serif" w:cs="Liberation Serif"/>
            <w:sz w:val="28"/>
            <w:szCs w:val="28"/>
          </w:rPr>
          <w:t>Правилами</w:t>
        </w:r>
      </w:hyperlink>
      <w:r w:rsidRPr="006309AB">
        <w:rPr>
          <w:rFonts w:ascii="Liberation Serif" w:hAnsi="Liberation Serif" w:cs="Liberation Serif"/>
          <w:sz w:val="28"/>
          <w:szCs w:val="28"/>
        </w:rPr>
        <w:t xml:space="preserve"> экономического обоснования затрат, утвержденными Постановлением Правительства Российской Федерации от 13.12.2021 N 2271 "Об утверждении Правил экономического обоснования затрат" (далее - Правила экономического обоснования затрат)</w:t>
      </w:r>
      <w:proofErr w:type="gramStart"/>
      <w:r w:rsidRPr="006309AB">
        <w:rPr>
          <w:rFonts w:ascii="Liberation Serif" w:hAnsi="Liberation Serif" w:cs="Liberation Serif"/>
          <w:sz w:val="28"/>
          <w:szCs w:val="28"/>
        </w:rPr>
        <w:t>."</w:t>
      </w:r>
      <w:proofErr w:type="gramEnd"/>
      <w:r w:rsidRPr="006309AB">
        <w:rPr>
          <w:rFonts w:ascii="Liberation Serif" w:hAnsi="Liberation Serif" w:cs="Liberation Serif"/>
          <w:sz w:val="28"/>
          <w:szCs w:val="28"/>
        </w:rPr>
        <w:t>;</w:t>
      </w:r>
    </w:p>
    <w:p w:rsidR="006309AB" w:rsidRDefault="006309AB" w:rsidP="006309A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hyperlink r:id="rId14" w:history="1">
        <w:r w:rsidRPr="005C78CD">
          <w:rPr>
            <w:rFonts w:ascii="Liberation Serif" w:hAnsi="Liberation Serif" w:cs="Liberation Serif"/>
            <w:sz w:val="28"/>
            <w:szCs w:val="28"/>
          </w:rPr>
          <w:t>пункт 1</w:t>
        </w:r>
      </w:hyperlink>
      <w:r w:rsidR="005C78CD"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 xml:space="preserve"> дополнить подпунктом 8 следующего содержания:</w:t>
      </w:r>
    </w:p>
    <w:p w:rsidR="005C78CD" w:rsidRDefault="006309AB" w:rsidP="005C78CD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"8) при осуществлении расширенного казначейского сопровождения - соответствия суммы, указанной в платежных поручениях и документах, подтверждающих возникновение обязательств, сумме, подтвержденной </w:t>
      </w:r>
      <w:r w:rsidR="005C78CD">
        <w:rPr>
          <w:rFonts w:ascii="Liberation Serif" w:hAnsi="Liberation Serif" w:cs="Liberation Serif"/>
          <w:sz w:val="28"/>
          <w:szCs w:val="28"/>
        </w:rPr>
        <w:t>финансовым отделом</w:t>
      </w:r>
      <w:r>
        <w:rPr>
          <w:rFonts w:ascii="Liberation Serif" w:hAnsi="Liberation Serif" w:cs="Liberation Serif"/>
          <w:sz w:val="28"/>
          <w:szCs w:val="28"/>
        </w:rPr>
        <w:t xml:space="preserve"> при проведении проверки, предусмотренной </w:t>
      </w:r>
      <w:hyperlink r:id="rId15" w:history="1">
        <w:r w:rsidRPr="005C78CD">
          <w:rPr>
            <w:rFonts w:ascii="Liberation Serif" w:hAnsi="Liberation Serif" w:cs="Liberation Serif"/>
            <w:sz w:val="28"/>
            <w:szCs w:val="28"/>
          </w:rPr>
          <w:t>подпунктом 1 пункта 2 статьи 242.24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</w:t>
      </w:r>
      <w:r w:rsidR="005C78CD">
        <w:rPr>
          <w:rFonts w:ascii="Liberation Serif" w:hAnsi="Liberation Serif" w:cs="Liberation Serif"/>
          <w:sz w:val="28"/>
          <w:szCs w:val="28"/>
        </w:rPr>
        <w:t>ации, на предмет:</w:t>
      </w:r>
    </w:p>
    <w:p w:rsidR="006309AB" w:rsidRDefault="006309AB" w:rsidP="005C78CD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государственном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сопровождения;</w:t>
      </w:r>
      <w:proofErr w:type="gramEnd"/>
    </w:p>
    <w:p w:rsidR="006309AB" w:rsidRDefault="006309AB" w:rsidP="006309A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соответствия фактических затрат данным раздельного учета результатов финансово-хозяйственной деятельности по государственному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</w:t>
      </w:r>
      <w:r w:rsidR="005C78CD">
        <w:rPr>
          <w:rFonts w:ascii="Liberation Serif" w:hAnsi="Liberation Serif" w:cs="Liberation Serif"/>
          <w:sz w:val="28"/>
          <w:szCs w:val="28"/>
        </w:rPr>
        <w:t>муниципальному</w:t>
      </w:r>
      <w:r>
        <w:rPr>
          <w:rFonts w:ascii="Liberation Serif" w:hAnsi="Liberation Serif" w:cs="Liberation Serif"/>
          <w:sz w:val="28"/>
          <w:szCs w:val="28"/>
        </w:rPr>
        <w:t xml:space="preserve"> контракту, договору (соглашению), контракту (договору) и в расходной декларации, в том числе с проведением анализа экономической обоснованности затрат, в соответствии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 </w:t>
      </w:r>
      <w:hyperlink r:id="rId16" w:history="1">
        <w:r w:rsidRPr="005C78CD">
          <w:rPr>
            <w:rFonts w:ascii="Liberation Serif" w:hAnsi="Liberation Serif" w:cs="Liberation Serif"/>
            <w:sz w:val="28"/>
            <w:szCs w:val="28"/>
          </w:rPr>
          <w:t>порядком</w:t>
        </w:r>
      </w:hyperlink>
      <w:r>
        <w:rPr>
          <w:rFonts w:ascii="Liberation Serif" w:hAnsi="Liberation Serif" w:cs="Liberation Serif"/>
          <w:sz w:val="28"/>
          <w:szCs w:val="28"/>
        </w:rPr>
        <w:t>, утвержденным Приказом Федерального казначейства от 22.12.2021 N 43н "Об осуществлении территориальными органами Федерального казначейства проверок при осуществлении расширенного казначейского сопровождения", и Правилами экономического обоснования затрат</w:t>
      </w:r>
      <w:proofErr w:type="gramStart"/>
      <w:r>
        <w:rPr>
          <w:rFonts w:ascii="Liberation Serif" w:hAnsi="Liberation Serif" w:cs="Liberation Serif"/>
          <w:sz w:val="28"/>
          <w:szCs w:val="28"/>
        </w:rPr>
        <w:t>.";</w:t>
      </w:r>
      <w:proofErr w:type="gramEnd"/>
    </w:p>
    <w:p w:rsidR="006309AB" w:rsidRDefault="006309AB" w:rsidP="006309A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hyperlink r:id="rId17" w:history="1">
        <w:r w:rsidRPr="005C78CD">
          <w:rPr>
            <w:rFonts w:ascii="Liberation Serif" w:hAnsi="Liberation Serif" w:cs="Liberation Serif"/>
            <w:sz w:val="28"/>
            <w:szCs w:val="28"/>
          </w:rPr>
          <w:t>дополнить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пунктом 1</w:t>
      </w:r>
      <w:r w:rsidR="00BD0F7D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следующего содержания:</w:t>
      </w:r>
    </w:p>
    <w:p w:rsidR="006309AB" w:rsidRDefault="006309AB" w:rsidP="006309A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"1</w:t>
      </w:r>
      <w:r w:rsidR="00D84B36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При санкционировании целевых расходов при осуществлении расширенного казначейского сопровождения </w:t>
      </w:r>
      <w:r w:rsidR="005C78CD">
        <w:rPr>
          <w:rFonts w:ascii="Liberation Serif" w:hAnsi="Liberation Serif" w:cs="Liberation Serif"/>
          <w:sz w:val="28"/>
          <w:szCs w:val="28"/>
        </w:rPr>
        <w:t>финансовым отделом</w:t>
      </w:r>
      <w:r>
        <w:rPr>
          <w:rFonts w:ascii="Liberation Serif" w:hAnsi="Liberation Serif" w:cs="Liberation Serif"/>
          <w:sz w:val="28"/>
          <w:szCs w:val="28"/>
        </w:rPr>
        <w:t xml:space="preserve"> в дополнение к проверкам, предусмотренным пунктами 4 - 1</w:t>
      </w:r>
      <w:r w:rsidR="00BD0F7D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 настоящего порядка, осуществляет проверки, предусмотренные Правилами расширенного казначейского сопровождения, а также </w:t>
      </w:r>
      <w:hyperlink r:id="rId18" w:history="1">
        <w:r w:rsidRPr="00BD0F7D">
          <w:rPr>
            <w:rFonts w:ascii="Liberation Serif" w:hAnsi="Liberation Serif" w:cs="Liberation Serif"/>
            <w:sz w:val="28"/>
            <w:szCs w:val="28"/>
          </w:rPr>
          <w:t>Правилами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экономического обоснования затрат, в отношении целевых расходов, по которым в случае принятия Правительством Российской Федерации решения осуществляется расширенное казначейское сопровождение с применением экономического обоснования затрат.".</w:t>
      </w:r>
      <w:proofErr w:type="gramEnd"/>
    </w:p>
    <w:p w:rsidR="000F5839" w:rsidRDefault="00CF2F50" w:rsidP="000F5839">
      <w:pPr>
        <w:pStyle w:val="af1"/>
        <w:numPr>
          <w:ilvl w:val="0"/>
          <w:numId w:val="7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F5839">
        <w:rPr>
          <w:rFonts w:ascii="Liberation Serif" w:hAnsi="Liberation Serif" w:cs="Liberation Serif"/>
          <w:sz w:val="28"/>
          <w:szCs w:val="28"/>
        </w:rPr>
        <w:t>Настоящее распоряжение вступае</w:t>
      </w:r>
      <w:r w:rsidR="000F5839">
        <w:rPr>
          <w:rFonts w:ascii="Liberation Serif" w:hAnsi="Liberation Serif" w:cs="Liberation Serif"/>
          <w:sz w:val="28"/>
          <w:szCs w:val="28"/>
        </w:rPr>
        <w:t>т в силу после его официального</w:t>
      </w:r>
    </w:p>
    <w:p w:rsidR="000F5839" w:rsidRDefault="000F5839" w:rsidP="000F5839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опубликования. </w:t>
      </w:r>
    </w:p>
    <w:p w:rsidR="00DE587C" w:rsidRPr="00AE682C" w:rsidRDefault="00CF2F50" w:rsidP="00AE682C">
      <w:pPr>
        <w:pStyle w:val="af1"/>
        <w:numPr>
          <w:ilvl w:val="0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E682C">
        <w:rPr>
          <w:rFonts w:ascii="Liberation Serif" w:hAnsi="Liberation Serif" w:cs="Liberation Serif"/>
          <w:sz w:val="28"/>
          <w:szCs w:val="28"/>
        </w:rPr>
        <w:t>Конт</w:t>
      </w:r>
      <w:r w:rsidR="00AE682C">
        <w:rPr>
          <w:rFonts w:ascii="Liberation Serif" w:hAnsi="Liberation Serif" w:cs="Liberation Serif"/>
          <w:sz w:val="28"/>
          <w:szCs w:val="28"/>
        </w:rPr>
        <w:t>роль за</w:t>
      </w:r>
      <w:proofErr w:type="gramEnd"/>
      <w:r w:rsidR="00AE682C">
        <w:rPr>
          <w:rFonts w:ascii="Liberation Serif" w:hAnsi="Liberation Serif" w:cs="Liberation Serif"/>
          <w:sz w:val="28"/>
          <w:szCs w:val="28"/>
        </w:rPr>
        <w:t xml:space="preserve"> выполнением настоящего распоряжения оставляю за </w:t>
      </w:r>
      <w:r w:rsidRPr="00AE682C">
        <w:rPr>
          <w:rFonts w:ascii="Liberation Serif" w:hAnsi="Liberation Serif" w:cs="Liberation Serif"/>
          <w:sz w:val="28"/>
          <w:szCs w:val="28"/>
        </w:rPr>
        <w:t>собой.</w:t>
      </w:r>
    </w:p>
    <w:p w:rsidR="007F6F6A" w:rsidRDefault="00AE682C" w:rsidP="007F6F6A">
      <w:pPr>
        <w:pStyle w:val="af1"/>
        <w:numPr>
          <w:ilvl w:val="0"/>
          <w:numId w:val="7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Опубликовать настоящее р</w:t>
      </w:r>
      <w:r w:rsidR="00CF2F50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споряжение на официальном сайте </w:t>
      </w:r>
      <w:r w:rsidR="00CF2F50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CF2F5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CF2F50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:rsidR="007F6F6A" w:rsidRDefault="007F6F6A" w:rsidP="007F6F6A">
      <w:pPr>
        <w:pStyle w:val="af1"/>
        <w:ind w:left="851"/>
        <w:jc w:val="both"/>
        <w:rPr>
          <w:rFonts w:ascii="Liberation Serif" w:hAnsi="Liberation Serif" w:cs="Liberation Serif"/>
          <w:sz w:val="28"/>
          <w:szCs w:val="28"/>
        </w:rPr>
      </w:pPr>
    </w:p>
    <w:p w:rsidR="00DE587C" w:rsidRPr="005C1C7C" w:rsidRDefault="005C1C7C" w:rsidP="005C1C7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И.О. </w:t>
      </w:r>
      <w:r w:rsidRPr="005C1C7C">
        <w:rPr>
          <w:rFonts w:ascii="Liberation Serif" w:hAnsi="Liberation Serif" w:cs="Liberation Serif"/>
          <w:sz w:val="28"/>
          <w:szCs w:val="28"/>
        </w:rPr>
        <w:t>н</w:t>
      </w:r>
      <w:r w:rsidR="007F6F6A" w:rsidRPr="005C1C7C">
        <w:rPr>
          <w:rFonts w:ascii="Liberation Serif" w:hAnsi="Liberation Serif" w:cs="Liberation Serif"/>
          <w:sz w:val="28"/>
          <w:szCs w:val="28"/>
        </w:rPr>
        <w:t>ачальник</w:t>
      </w:r>
      <w:r w:rsidRPr="005C1C7C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финансового отдела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Е.В. Александрова</w:t>
      </w:r>
    </w:p>
    <w:p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p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093"/>
        <w:gridCol w:w="240"/>
        <w:gridCol w:w="298"/>
        <w:gridCol w:w="178"/>
        <w:gridCol w:w="1317"/>
        <w:gridCol w:w="238"/>
        <w:gridCol w:w="298"/>
        <w:gridCol w:w="238"/>
      </w:tblGrid>
      <w:tr w:rsidR="00CF7621" w:rsidTr="007F6F6A">
        <w:tc>
          <w:tcPr>
            <w:tcW w:w="470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 приказом работники озн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0"/>
                <w:szCs w:val="20"/>
              </w:rPr>
              <w:t>акомлены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(личная подпись)</w:t>
            </w:r>
          </w:p>
        </w:tc>
        <w:tc>
          <w:tcPr>
            <w:tcW w:w="24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7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  <w:tr w:rsidR="00CF7621" w:rsidTr="007F6F6A">
        <w:tc>
          <w:tcPr>
            <w:tcW w:w="4700" w:type="dxa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г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</w:tr>
    </w:tbl>
    <w:p w:rsidR="00CF7621" w:rsidRDefault="00CF7621">
      <w:pPr>
        <w:ind w:left="2832" w:firstLine="708"/>
        <w:rPr>
          <w:rFonts w:ascii="Liberation Serif" w:hAnsi="Liberation Serif"/>
        </w:rPr>
      </w:pPr>
    </w:p>
    <w:sectPr w:rsidR="00CF7621" w:rsidSect="007F6F6A">
      <w:pgSz w:w="11906" w:h="16838"/>
      <w:pgMar w:top="851" w:right="567" w:bottom="851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BB" w:rsidRDefault="00F411BB">
      <w:r>
        <w:separator/>
      </w:r>
    </w:p>
  </w:endnote>
  <w:endnote w:type="continuationSeparator" w:id="0">
    <w:p w:rsidR="00F411BB" w:rsidRDefault="00F4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BB" w:rsidRDefault="00F411BB">
      <w:r>
        <w:separator/>
      </w:r>
    </w:p>
  </w:footnote>
  <w:footnote w:type="continuationSeparator" w:id="0">
    <w:p w:rsidR="00F411BB" w:rsidRDefault="00F4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9F5"/>
    <w:multiLevelType w:val="hybridMultilevel"/>
    <w:tmpl w:val="B3EE3036"/>
    <w:lvl w:ilvl="0" w:tplc="081EE402">
      <w:start w:val="1"/>
      <w:numFmt w:val="decimal"/>
      <w:lvlText w:val="%1)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BEA548D"/>
    <w:multiLevelType w:val="multilevel"/>
    <w:tmpl w:val="F22AC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F6D0CF3"/>
    <w:multiLevelType w:val="multilevel"/>
    <w:tmpl w:val="0A4C495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1DB56D5C"/>
    <w:multiLevelType w:val="multilevel"/>
    <w:tmpl w:val="5A748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>
    <w:nsid w:val="20D544F2"/>
    <w:multiLevelType w:val="multilevel"/>
    <w:tmpl w:val="7C38EF0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5">
    <w:nsid w:val="22C34491"/>
    <w:multiLevelType w:val="multilevel"/>
    <w:tmpl w:val="619C26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>
    <w:nsid w:val="72AE4626"/>
    <w:multiLevelType w:val="multilevel"/>
    <w:tmpl w:val="A56E0E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7">
    <w:nsid w:val="7D975C32"/>
    <w:multiLevelType w:val="multilevel"/>
    <w:tmpl w:val="57AA68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C"/>
    <w:rsid w:val="00030770"/>
    <w:rsid w:val="00040C5B"/>
    <w:rsid w:val="000F5839"/>
    <w:rsid w:val="00132DA9"/>
    <w:rsid w:val="00165EA3"/>
    <w:rsid w:val="00221BFA"/>
    <w:rsid w:val="00345292"/>
    <w:rsid w:val="005C1C7C"/>
    <w:rsid w:val="005C78CD"/>
    <w:rsid w:val="006309AB"/>
    <w:rsid w:val="007374C2"/>
    <w:rsid w:val="007963EC"/>
    <w:rsid w:val="007F6F6A"/>
    <w:rsid w:val="009B5C08"/>
    <w:rsid w:val="00AE682C"/>
    <w:rsid w:val="00BD0F7D"/>
    <w:rsid w:val="00CD3435"/>
    <w:rsid w:val="00CF2F50"/>
    <w:rsid w:val="00CF4D61"/>
    <w:rsid w:val="00CF7621"/>
    <w:rsid w:val="00D418BA"/>
    <w:rsid w:val="00D84B36"/>
    <w:rsid w:val="00DE587C"/>
    <w:rsid w:val="00E3494E"/>
    <w:rsid w:val="00E84C32"/>
    <w:rsid w:val="00F4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2">
    <w:name w:val="Normal (Web)"/>
    <w:basedOn w:val="a"/>
    <w:uiPriority w:val="99"/>
    <w:semiHidden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2">
    <w:name w:val="Normal (Web)"/>
    <w:basedOn w:val="a"/>
    <w:uiPriority w:val="99"/>
    <w:semiHidden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35120&amp;dst=100009" TargetMode="External"/><Relationship Id="rId18" Type="http://schemas.openxmlformats.org/officeDocument/2006/relationships/hyperlink" Target="https://login.consultant.ru/link/?req=doc&amp;base=LAW&amp;n=435120&amp;dst=10000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34241&amp;dst=100063" TargetMode="External"/><Relationship Id="rId17" Type="http://schemas.openxmlformats.org/officeDocument/2006/relationships/hyperlink" Target="https://login.consultant.ru/link/?req=doc&amp;base=RLAW071&amp;n=326522&amp;dst=100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5525&amp;dst=1002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&amp;dst=677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0713&amp;dst=6767" TargetMode="External"/><Relationship Id="rId10" Type="http://schemas.openxmlformats.org/officeDocument/2006/relationships/hyperlink" Target="consultantplus://offline/ref=E3026E9684E286A9CAEEB209393D0D133122CF42E5D1A45AB582D0C809C9B53EC50F24568684278D4E79138F31BC99091DD1AE788AE9r03E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LAW071&amp;n=326522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C72-CC29-46D6-9A88-A52ED64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4911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Pronina</cp:lastModifiedBy>
  <cp:revision>191</cp:revision>
  <cp:lastPrinted>2024-07-22T08:27:00Z</cp:lastPrinted>
  <dcterms:created xsi:type="dcterms:W3CDTF">2020-02-27T08:48:00Z</dcterms:created>
  <dcterms:modified xsi:type="dcterms:W3CDTF">2024-07-22T08:34:00Z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