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2F" w:rsidRDefault="00F853C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E968B77" wp14:editId="607130B1">
                <wp:simplePos x="0" y="0"/>
                <wp:positionH relativeFrom="page">
                  <wp:posOffset>0</wp:posOffset>
                </wp:positionH>
                <wp:positionV relativeFrom="page">
                  <wp:posOffset>-266700</wp:posOffset>
                </wp:positionV>
                <wp:extent cx="7556500" cy="10693400"/>
                <wp:effectExtent l="0" t="0" r="6350" b="0"/>
                <wp:wrapNone/>
                <wp:docPr id="21" name="Shape 2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26" style="position:absolute;margin-left:0;margin-top:-21pt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" fillcolor="#f1f1f1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28732F" w:rsidRDefault="0028732F">
      <w:pPr>
        <w:spacing w:after="317" w:line="1" w:lineRule="exact"/>
      </w:pPr>
    </w:p>
    <w:p w:rsidR="0028732F" w:rsidRDefault="0028732F">
      <w:pPr>
        <w:spacing w:line="1" w:lineRule="exact"/>
      </w:pPr>
    </w:p>
    <w:p w:rsidR="0028732F" w:rsidRDefault="00F853C5">
      <w:pPr>
        <w:pStyle w:val="1"/>
        <w:spacing w:after="380" w:line="240" w:lineRule="auto"/>
        <w:ind w:firstLine="0"/>
        <w:jc w:val="center"/>
      </w:pPr>
      <w:r>
        <w:rPr>
          <w:b/>
          <w:bCs/>
        </w:rPr>
        <w:t>Кража: преступление и наказание (статья 158 Уголовного кодекса РФ)</w:t>
      </w:r>
    </w:p>
    <w:p w:rsidR="0028732F" w:rsidRDefault="00F853C5">
      <w:pPr>
        <w:pStyle w:val="1"/>
        <w:ind w:left="940" w:firstLine="720"/>
        <w:jc w:val="both"/>
      </w:pPr>
      <w:r>
        <w:t xml:space="preserve">В законе подробно расписаны всевозможные квалифицирующие </w:t>
      </w:r>
      <w:r>
        <w:t>признаки, в соответствии с которыми определяется тяжесть преступления. От этого зависит в итоге и мера наказания за кражу.</w:t>
      </w:r>
    </w:p>
    <w:p w:rsidR="0028732F" w:rsidRDefault="00F853C5">
      <w:pPr>
        <w:pStyle w:val="1"/>
        <w:ind w:left="940" w:firstLine="720"/>
        <w:jc w:val="both"/>
      </w:pPr>
      <w:r>
        <w:t>Законодательством кража определяется как серьезное противоправное деяние, за которое может грозить как уголовная, так и административ</w:t>
      </w:r>
      <w:r>
        <w:t>ная ответственность. Если было похищено чужое имущество, но при этом преступление совершено в тайне, можно говорить о краже. Кража - это противоправные действия лица, направленные на тайное незаконное изъятие чужого имущества. Кража осуществляется как в пр</w:t>
      </w:r>
      <w:r>
        <w:t>исутствии владельца, собственника, так и в их отсутствие. Предметом кражи может быть не любая вещь. Например, хищение оружия, наркотиков или радиоактивных веществ, квалифицируется совсем иначе и рассматривается в других статьях УК РФ, поскольку состав прес</w:t>
      </w:r>
      <w:r>
        <w:t xml:space="preserve">тупление уже иной. Субъектом преступления является лицо, совершившее преступление, по закону может признано только лицо, достигшее 14-летнего возраста и признанное вменяемым на момент совершения преступления. В законодательстве детально рассматриваются </w:t>
      </w:r>
      <w:proofErr w:type="gramStart"/>
      <w:r>
        <w:t>раз</w:t>
      </w:r>
      <w:r>
        <w:t>личные</w:t>
      </w:r>
      <w:proofErr w:type="gramEnd"/>
    </w:p>
    <w:p w:rsidR="0028732F" w:rsidRDefault="00F853C5">
      <w:pPr>
        <w:pStyle w:val="1"/>
        <w:spacing w:line="240" w:lineRule="auto"/>
        <w:ind w:left="940" w:firstLine="40"/>
        <w:jc w:val="both"/>
      </w:pPr>
      <w:r>
        <w:t>признаки кражи, поскольку именно от состава преступления и его</w:t>
      </w:r>
    </w:p>
    <w:p w:rsidR="0028732F" w:rsidRDefault="00F853C5">
      <w:pPr>
        <w:pStyle w:val="1"/>
        <w:ind w:left="940" w:firstLine="40"/>
        <w:jc w:val="both"/>
      </w:pPr>
      <w:r>
        <w:t>характеристик зависит мера наказания, так как тяжесть нарушения закона отличается. Уголовным преступлением может считаться только хищение имуществ, общая стоимость которого составляет не</w:t>
      </w:r>
      <w:r>
        <w:t xml:space="preserve"> менее пяти тысяч рублей. Во всех остальных случаях речь идет об административном правонарушении, ответственность за которое предусмотрена ст. 7.27 КоАП РФ.</w:t>
      </w:r>
    </w:p>
    <w:p w:rsidR="0028732F" w:rsidRDefault="00F853C5">
      <w:pPr>
        <w:pStyle w:val="1"/>
        <w:tabs>
          <w:tab w:val="left" w:pos="4305"/>
        </w:tabs>
        <w:ind w:left="940" w:firstLine="720"/>
        <w:jc w:val="both"/>
      </w:pPr>
      <w:r>
        <w:rPr>
          <w:noProof/>
          <w:lang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4830445</wp:posOffset>
            </wp:positionH>
            <wp:positionV relativeFrom="paragraph">
              <wp:posOffset>88900</wp:posOffset>
            </wp:positionV>
            <wp:extent cx="1896110" cy="1731010"/>
            <wp:effectExtent l="0" t="0" r="0" b="0"/>
            <wp:wrapSquare wrapText="lef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961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«Мелкое хищение», повторное </w:t>
      </w:r>
      <w:proofErr w:type="spellStart"/>
      <w:r>
        <w:t>совершение</w:t>
      </w:r>
      <w:r>
        <w:t>административного</w:t>
      </w:r>
      <w:proofErr w:type="spellEnd"/>
    </w:p>
    <w:p w:rsidR="0028732F" w:rsidRDefault="00F853C5">
      <w:pPr>
        <w:pStyle w:val="1"/>
        <w:ind w:left="940" w:firstLine="40"/>
        <w:jc w:val="both"/>
      </w:pPr>
      <w:r>
        <w:t>правонарушения, предусмотренного ч. 2 ст.</w:t>
      </w:r>
      <w:r>
        <w:t xml:space="preserve"> 7.27 КоАП РФ образуют состав преступления, ответственность за которое предусмотрена ст. 158.1 УК РФ «Мелкое хищение, совершенное лицом, подвергнутым административному наказанию». Например: магазинные кражи </w:t>
      </w:r>
      <w:r>
        <w:rPr>
          <w:color w:val="1A191C"/>
        </w:rPr>
        <w:t>-</w:t>
      </w:r>
    </w:p>
    <w:p w:rsidR="0028732F" w:rsidRDefault="00F853C5">
      <w:pPr>
        <w:pStyle w:val="1"/>
        <w:spacing w:line="283" w:lineRule="auto"/>
        <w:ind w:left="940" w:firstLine="40"/>
        <w:jc w:val="both"/>
      </w:pPr>
      <w:r>
        <w:t xml:space="preserve">особая разновидность воровства, при котором </w:t>
      </w:r>
      <w:r>
        <w:t>совершается невооруженное хищение товара в магазинах розничной торговли. Особенно уязвимы</w:t>
      </w:r>
    </w:p>
    <w:p w:rsidR="0028732F" w:rsidRDefault="00F853C5">
      <w:pPr>
        <w:pStyle w:val="1"/>
        <w:spacing w:line="271" w:lineRule="auto"/>
        <w:ind w:left="940" w:firstLine="40"/>
        <w:jc w:val="both"/>
      </w:pPr>
      <w:r>
        <w:t>современные супермаркеты и гипермаркеты. Для профилактики воровства применяют различные методы: установка систем видеонаблюдения, ложные</w:t>
      </w:r>
    </w:p>
    <w:p w:rsidR="0028732F" w:rsidRDefault="00F853C5">
      <w:pPr>
        <w:pStyle w:val="1"/>
        <w:spacing w:after="380" w:line="271" w:lineRule="auto"/>
        <w:ind w:left="940" w:firstLine="40"/>
        <w:jc w:val="both"/>
      </w:pPr>
      <w:r>
        <w:t xml:space="preserve">камеры, специальные </w:t>
      </w:r>
      <w:proofErr w:type="spellStart"/>
      <w:r>
        <w:t>противокр</w:t>
      </w:r>
      <w:r>
        <w:t>ажные</w:t>
      </w:r>
      <w:proofErr w:type="spellEnd"/>
      <w:r>
        <w:t xml:space="preserve"> системы, охрана, визуальное слежение за покупателями, просьба к посетителям оставлять сумки при входе и т.д.</w:t>
      </w:r>
      <w:bookmarkStart w:id="0" w:name="_GoBack"/>
      <w:bookmarkEnd w:id="0"/>
    </w:p>
    <w:sectPr w:rsidR="0028732F" w:rsidSect="00F853C5">
      <w:pgSz w:w="11900" w:h="16840"/>
      <w:pgMar w:top="1168" w:right="419" w:bottom="711" w:left="311" w:header="7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3C5">
      <w:r>
        <w:separator/>
      </w:r>
    </w:p>
  </w:endnote>
  <w:endnote w:type="continuationSeparator" w:id="0">
    <w:p w:rsidR="00000000" w:rsidRDefault="00F8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2F" w:rsidRDefault="0028732F"/>
  </w:footnote>
  <w:footnote w:type="continuationSeparator" w:id="0">
    <w:p w:rsidR="0028732F" w:rsidRDefault="002873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14E"/>
    <w:multiLevelType w:val="multilevel"/>
    <w:tmpl w:val="209EB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14870"/>
    <w:multiLevelType w:val="multilevel"/>
    <w:tmpl w:val="6B8A1D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0727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F37F6"/>
    <w:multiLevelType w:val="multilevel"/>
    <w:tmpl w:val="3168A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732F"/>
    <w:rsid w:val="0028732F"/>
    <w:rsid w:val="00F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color w:val="8B8DAE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C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66"/>
      <w:szCs w:val="6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07271"/>
      <w:sz w:val="66"/>
      <w:szCs w:val="6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323535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22"/>
      <w:szCs w:val="22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82"/>
      <w:szCs w:val="8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1A191C"/>
      <w:sz w:val="44"/>
      <w:szCs w:val="44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pacing w:after="100"/>
      <w:ind w:firstLine="180"/>
    </w:pPr>
    <w:rPr>
      <w:color w:val="8B8DAE"/>
      <w:u w:val="single"/>
    </w:rPr>
  </w:style>
  <w:style w:type="paragraph" w:customStyle="1" w:styleId="30">
    <w:name w:val="Основной текст (3)"/>
    <w:basedOn w:val="a"/>
    <w:link w:val="3"/>
    <w:pPr>
      <w:spacing w:after="220"/>
      <w:ind w:left="320"/>
    </w:pPr>
    <w:rPr>
      <w:rFonts w:ascii="Times New Roman" w:eastAsia="Times New Roman" w:hAnsi="Times New Roman" w:cs="Times New Roman"/>
      <w:color w:val="1A191C"/>
      <w:sz w:val="18"/>
      <w:szCs w:val="1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jc w:val="center"/>
    </w:pPr>
    <w:rPr>
      <w:rFonts w:ascii="Arial" w:eastAsia="Arial" w:hAnsi="Arial" w:cs="Arial"/>
      <w:color w:val="323535"/>
      <w:sz w:val="66"/>
      <w:szCs w:val="66"/>
    </w:rPr>
  </w:style>
  <w:style w:type="paragraph" w:customStyle="1" w:styleId="20">
    <w:name w:val="Заголовок №2"/>
    <w:basedOn w:val="a"/>
    <w:link w:val="2"/>
    <w:pPr>
      <w:jc w:val="right"/>
      <w:outlineLvl w:val="1"/>
    </w:pPr>
    <w:rPr>
      <w:rFonts w:ascii="Arial" w:eastAsia="Arial" w:hAnsi="Arial" w:cs="Arial"/>
      <w:b/>
      <w:bCs/>
      <w:color w:val="707271"/>
      <w:sz w:val="66"/>
      <w:szCs w:val="66"/>
    </w:rPr>
  </w:style>
  <w:style w:type="paragraph" w:customStyle="1" w:styleId="40">
    <w:name w:val="Основной текст (4)"/>
    <w:basedOn w:val="a"/>
    <w:link w:val="4"/>
    <w:pPr>
      <w:spacing w:line="259" w:lineRule="auto"/>
    </w:pPr>
    <w:rPr>
      <w:rFonts w:ascii="Arial" w:eastAsia="Arial" w:hAnsi="Arial" w:cs="Arial"/>
      <w:b/>
      <w:bCs/>
      <w:color w:val="32353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 w:line="288" w:lineRule="auto"/>
      <w:ind w:left="1040"/>
    </w:pPr>
    <w:rPr>
      <w:rFonts w:ascii="Arial" w:eastAsia="Arial" w:hAnsi="Arial" w:cs="Arial"/>
      <w:color w:val="323535"/>
      <w:sz w:val="22"/>
      <w:szCs w:val="22"/>
    </w:rPr>
  </w:style>
  <w:style w:type="paragraph" w:customStyle="1" w:styleId="42">
    <w:name w:val="Заголовок №4"/>
    <w:basedOn w:val="a"/>
    <w:link w:val="41"/>
    <w:pPr>
      <w:spacing w:after="120"/>
      <w:outlineLvl w:val="3"/>
    </w:pPr>
    <w:rPr>
      <w:rFonts w:ascii="Arial" w:eastAsia="Arial" w:hAnsi="Arial" w:cs="Arial"/>
      <w:color w:val="707271"/>
      <w:sz w:val="30"/>
      <w:szCs w:val="3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707271"/>
      <w:sz w:val="82"/>
      <w:szCs w:val="82"/>
    </w:rPr>
  </w:style>
  <w:style w:type="paragraph" w:customStyle="1" w:styleId="32">
    <w:name w:val="Заголовок №3"/>
    <w:basedOn w:val="a"/>
    <w:link w:val="31"/>
    <w:pPr>
      <w:spacing w:after="540"/>
      <w:outlineLvl w:val="2"/>
    </w:pPr>
    <w:rPr>
      <w:rFonts w:ascii="Arial" w:eastAsia="Arial" w:hAnsi="Arial" w:cs="Arial"/>
      <w:color w:val="1A191C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color w:val="8B8DAE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C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66"/>
      <w:szCs w:val="6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07271"/>
      <w:sz w:val="66"/>
      <w:szCs w:val="6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323535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22"/>
      <w:szCs w:val="22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82"/>
      <w:szCs w:val="8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1A191C"/>
      <w:sz w:val="44"/>
      <w:szCs w:val="44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pacing w:after="100"/>
      <w:ind w:firstLine="180"/>
    </w:pPr>
    <w:rPr>
      <w:color w:val="8B8DAE"/>
      <w:u w:val="single"/>
    </w:rPr>
  </w:style>
  <w:style w:type="paragraph" w:customStyle="1" w:styleId="30">
    <w:name w:val="Основной текст (3)"/>
    <w:basedOn w:val="a"/>
    <w:link w:val="3"/>
    <w:pPr>
      <w:spacing w:after="220"/>
      <w:ind w:left="320"/>
    </w:pPr>
    <w:rPr>
      <w:rFonts w:ascii="Times New Roman" w:eastAsia="Times New Roman" w:hAnsi="Times New Roman" w:cs="Times New Roman"/>
      <w:color w:val="1A191C"/>
      <w:sz w:val="18"/>
      <w:szCs w:val="1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jc w:val="center"/>
    </w:pPr>
    <w:rPr>
      <w:rFonts w:ascii="Arial" w:eastAsia="Arial" w:hAnsi="Arial" w:cs="Arial"/>
      <w:color w:val="323535"/>
      <w:sz w:val="66"/>
      <w:szCs w:val="66"/>
    </w:rPr>
  </w:style>
  <w:style w:type="paragraph" w:customStyle="1" w:styleId="20">
    <w:name w:val="Заголовок №2"/>
    <w:basedOn w:val="a"/>
    <w:link w:val="2"/>
    <w:pPr>
      <w:jc w:val="right"/>
      <w:outlineLvl w:val="1"/>
    </w:pPr>
    <w:rPr>
      <w:rFonts w:ascii="Arial" w:eastAsia="Arial" w:hAnsi="Arial" w:cs="Arial"/>
      <w:b/>
      <w:bCs/>
      <w:color w:val="707271"/>
      <w:sz w:val="66"/>
      <w:szCs w:val="66"/>
    </w:rPr>
  </w:style>
  <w:style w:type="paragraph" w:customStyle="1" w:styleId="40">
    <w:name w:val="Основной текст (4)"/>
    <w:basedOn w:val="a"/>
    <w:link w:val="4"/>
    <w:pPr>
      <w:spacing w:line="259" w:lineRule="auto"/>
    </w:pPr>
    <w:rPr>
      <w:rFonts w:ascii="Arial" w:eastAsia="Arial" w:hAnsi="Arial" w:cs="Arial"/>
      <w:b/>
      <w:bCs/>
      <w:color w:val="32353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 w:line="288" w:lineRule="auto"/>
      <w:ind w:left="1040"/>
    </w:pPr>
    <w:rPr>
      <w:rFonts w:ascii="Arial" w:eastAsia="Arial" w:hAnsi="Arial" w:cs="Arial"/>
      <w:color w:val="323535"/>
      <w:sz w:val="22"/>
      <w:szCs w:val="22"/>
    </w:rPr>
  </w:style>
  <w:style w:type="paragraph" w:customStyle="1" w:styleId="42">
    <w:name w:val="Заголовок №4"/>
    <w:basedOn w:val="a"/>
    <w:link w:val="41"/>
    <w:pPr>
      <w:spacing w:after="120"/>
      <w:outlineLvl w:val="3"/>
    </w:pPr>
    <w:rPr>
      <w:rFonts w:ascii="Arial" w:eastAsia="Arial" w:hAnsi="Arial" w:cs="Arial"/>
      <w:color w:val="707271"/>
      <w:sz w:val="30"/>
      <w:szCs w:val="3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707271"/>
      <w:sz w:val="82"/>
      <w:szCs w:val="82"/>
    </w:rPr>
  </w:style>
  <w:style w:type="paragraph" w:customStyle="1" w:styleId="32">
    <w:name w:val="Заголовок №3"/>
    <w:basedOn w:val="a"/>
    <w:link w:val="31"/>
    <w:pPr>
      <w:spacing w:after="540"/>
      <w:outlineLvl w:val="2"/>
    </w:pPr>
    <w:rPr>
      <w:rFonts w:ascii="Arial" w:eastAsia="Arial" w:hAnsi="Arial" w:cs="Arial"/>
      <w:color w:val="1A191C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NShadrina</cp:lastModifiedBy>
  <cp:revision>2</cp:revision>
  <dcterms:created xsi:type="dcterms:W3CDTF">2020-03-24T03:31:00Z</dcterms:created>
  <dcterms:modified xsi:type="dcterms:W3CDTF">2020-03-24T03:31:00Z</dcterms:modified>
</cp:coreProperties>
</file>