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27" w:rsidRDefault="007C72A8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 xml:space="preserve">Меры поддержки (помощи) мобилизованным гражданам и гражданам, принимающим участие </w:t>
      </w:r>
    </w:p>
    <w:p w:rsidR="00B63F27" w:rsidRDefault="007C72A8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 специальной военной операции на территории Украины, Донецкой Народной Республики и Луганской </w:t>
      </w:r>
      <w:r>
        <w:rPr>
          <w:rFonts w:ascii="Liberation Serif" w:hAnsi="Liberation Serif" w:cs="Liberation Serif"/>
          <w:b/>
          <w:sz w:val="24"/>
          <w:szCs w:val="24"/>
        </w:rPr>
        <w:t>Народной Республики, а также членам их семей</w:t>
      </w:r>
    </w:p>
    <w:p w:rsidR="00B63F27" w:rsidRDefault="00B63F27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4111"/>
        <w:gridCol w:w="3260"/>
      </w:tblGrid>
      <w:tr w:rsidR="00B63F2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Меры поддержки (помощи)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Орган, в который необходимо обращаться за предоставлением меры поддержки (помощи)</w:t>
            </w:r>
          </w:p>
        </w:tc>
      </w:tr>
    </w:tbl>
    <w:p w:rsidR="00B63F27" w:rsidRDefault="00B63F27">
      <w:pPr>
        <w:spacing w:after="0"/>
        <w:rPr>
          <w:rFonts w:ascii="Liberation Serif" w:hAnsi="Liberation Serif" w:cs="Liberation Serif"/>
          <w:sz w:val="24"/>
          <w:szCs w:val="2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6841"/>
        <w:gridCol w:w="4111"/>
        <w:gridCol w:w="3260"/>
      </w:tblGrid>
      <w:tr w:rsidR="00B63F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Меры поддержки (помощи) лицам, участвующим в специальной военной операции</w:t>
            </w:r>
          </w:p>
          <w:p w:rsidR="00B63F27" w:rsidRDefault="007C72A8">
            <w:pPr>
              <w:pStyle w:val="a7"/>
              <w:spacing w:after="0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территориях Украины, Донецкой Народной Республики и Луганской Народной Республики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единовременная денежная выплата 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 тыс. руб. –получившим ранение (увечье, травму, контузию);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 тыс. руб. –признанным инвалидами III гр. вследствие военной травмы;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 тыс. руб. –признанным инвалидами II гр. вследствие военной травмы;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 тыс. руб. –признанным инвалидами I гр. вследствие военной травмы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военнослужащим 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(лицам, проходившим службу в войсках национальной гвардии Российской Федерации), принимавшим участие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специальной военной операции на территориях Украины, Донецкой Народной Республики и Луганской Народной Республики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психологическая помощь в круглосуточном режиме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гражданам, призванным на военную службу по мобилизации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с  Указом Президента Указ Президента РФ от 21.09.2022 № 647 «Об объявлении частичной мобилизации в Российской Федерации»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штаб Общероссийской акции взаимопомощи #МыВместе,                      тел. горячей линии                8-922-03-94-92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0;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волонтерский центр помощи семьям мобилизованных «Мы рядом», тел.: 8-88-101-51-62, 8 (343)2-290-400 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юридическая помощь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адресная бытовая помощь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 по размещению домашних животных, оставшихся без попечения владельцев 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период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мобилизации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гражданам, призванным на военную службу по мобилизации в соответствии с  Указом Президента Указ Президента РФ от 21.09.2022 № 647 «Об объявлении частичной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мобилизации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приюты для животных.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 приютах размещена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сайте Департамента ветеринарии Свердловской области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разделе «Обращение с животными без владельцев» (https://vet.midural.ru), а также на официальной странице Департамента в социальной сети «ВКонтакте» (https://vk.com/dep_vet_so) и мессенджере Telegram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(https://t.me/dep_vet_so)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кредитных каникул на период мобилизации 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предоставляются по заявлению, поданному не позднее 31.12.2023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военнослужащим, принимающим участие в специальной военной операции (далее – СВО) 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(в том числе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мобилизованным и заключившим контракт о добровольном содействии в выполнении задач, возложенных на Вооруженные Силы Российской Федерации)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кредитные организации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сохранение трудовых прав на период мобилизации </w:t>
            </w:r>
          </w:p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сохранение рабочего места за мобилизованн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ым работником, </w:t>
            </w:r>
          </w:p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зачет периода приостановки стажа в трудовой стаж, который дает право на отпуск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военнослужащим, принимающим участие в СВО 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(в том числе мобилизованным и заключившим контракт о добровольном содействии в выполнении задач, возложенных на Воору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женные Силы Российской Федерации)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трудовые организации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приостановление исполнительных производств 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предоставляется по заявлению. Заявление может быть подано непосредственно на призывных пунктах военных комиссариатов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гражданам, призванным на военную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службу по мобилизации в соответствии с  Указом Президента Указ Президента РФ от 21.09.2022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 647 «Об объявлении частичной мобилизации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органы Федеральной службы судебных приставов Российской Федерации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1.7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льготы за оказание нотариус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ами услуг правового и технического характера </w:t>
            </w:r>
          </w:p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освобождение от взимания платы за оказание услуг правового и технического характера на 100% при совершении ряда нотариальных действий согласно перечню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гражданам, призванным на военную службу по мобилизации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соответствии с  Указом Президента Указ Президента РФ от 21.09.2022 № 647 «Об объявлении частичной мобилизации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Нотариусы (список нотариусов размещен на сайте (</w:t>
            </w:r>
            <w:r>
              <w:rPr>
                <w:rStyle w:val="aa"/>
                <w:rFonts w:ascii="Liberation Serif" w:hAnsi="Liberation Serif" w:cs="Liberation Serif"/>
                <w:color w:val="000000"/>
                <w:sz w:val="24"/>
                <w:szCs w:val="24"/>
              </w:rPr>
              <w:t>https://npso66.ru/mery-podderzhki-mobilizovannyh-grazhdan-osushhestvlyaemy</w:t>
            </w:r>
            <w:r>
              <w:rPr>
                <w:rStyle w:val="aa"/>
                <w:rFonts w:ascii="Liberation Serif" w:hAnsi="Liberation Serif" w:cs="Liberation Serif"/>
                <w:color w:val="000000"/>
                <w:sz w:val="24"/>
                <w:szCs w:val="24"/>
              </w:rPr>
              <w:t>e-notariusami-sverdlovskoj-oblasti/?ysclid=l92hq8d9ek1536680450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Меры поддержки (помощи) членам семьи лиц, участвующих в специальной военной операции на территориях</w:t>
            </w:r>
          </w:p>
          <w:p w:rsidR="00B63F27" w:rsidRDefault="007C72A8">
            <w:pPr>
              <w:pStyle w:val="a7"/>
              <w:spacing w:after="0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Украины, Донецкой Народной Республики и Луганской Народной Республики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pStyle w:val="a7"/>
              <w:autoSpaceDE w:val="0"/>
              <w:spacing w:after="0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денежная выплата 20 тыс. руб.</w:t>
            </w:r>
          </w:p>
          <w:p w:rsidR="00B63F27" w:rsidRDefault="00B63F27">
            <w:pPr>
              <w:pStyle w:val="a7"/>
              <w:autoSpaceDE w:val="0"/>
              <w:spacing w:after="0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pStyle w:val="a7"/>
              <w:autoSpaceDE w:val="0"/>
              <w:spacing w:after="0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семье гражданина, принимающего (принимавшего) участие в специальной военной операции на территории Украины, Донецкой Народной Республики, Луганской Народной Республики или призванного на военную службу по мобилизации в Вооруж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енные Силы Российской Федерации в соответствии с Указом Президента Российской Федерации от 21 сентября 2022 года № 647 «Об объявлении частичной мобилизации в Российской Федерации;</w:t>
            </w:r>
          </w:p>
          <w:p w:rsidR="00B63F27" w:rsidRDefault="00B63F27">
            <w:pPr>
              <w:pStyle w:val="a7"/>
              <w:autoSpaceDE w:val="0"/>
              <w:spacing w:after="0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63F27" w:rsidRDefault="007C72A8">
            <w:pPr>
              <w:pStyle w:val="a7"/>
              <w:autoSpaceDE w:val="0"/>
              <w:spacing w:after="0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ребенку гражданина, принимающего (принимавшего) участие в специальной военн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операции на территории Украины, Донецкой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Народной Республики, Луганской Народной Республики или призванного на военную службу по мобилизации в Вооруженные Силы Российской Федерации в соответствии с Указом Президента Российской Федерации от 21 сентября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022 года № 647.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управления социальной политики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адресная социальная помощь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членам семей граждан, призванных на военную службу по мобилизации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(в том числе мобилизованным и заключившим контракт о добровольном содействии в выполнении задач, возложенных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 Вооруженные Силы Российской Федерации)</w:t>
            </w:r>
          </w:p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детям, пожилым членами семьи, родственникам, нуждающимся в сопровождении по состоянию здоровья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B63F27" w:rsidRDefault="00B63F27">
            <w:pPr>
              <w:spacing w:after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политики,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бесплатное горячее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питание (завтрак или обед)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дети лиц, принимающих участие в СВО, обучающиеся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ациях и обособленных структурных подразделениях государственных образовательных организаций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имеющим государственную аккредитацию образовательным программам основного общего и среднего общего образования,</w:t>
            </w:r>
          </w:p>
          <w:p w:rsidR="00B63F27" w:rsidRDefault="007C72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 также обучающиеся по 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общего и среднего общего образования.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образовательные организации по месту учебы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питание, одежда, обувь, жесткий и мягкий инвентарь (либо их денежная компенсация)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граждан, принимающих участие в СВО, обучающиеся по очной форме обучения 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счет средств областного или местных бюджетов по основным профессиональным образовательным программам и/или по программам профессиональной подготовки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профессиям рабочих, должностям служащих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образовательные организации по месту учебы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психологическая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помощь в круглосуточном режиме 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членам семей граждан, призванных на военную службу по мобилизации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(в том числе мобилизованным и заключившим контракт о добровольном содействии в выполнении задач, возложенных на Вооруженные Силы Российской Федерации)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штаб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Общероссийской акции взаимопомощи #МыВместе,                      тел. горячей линии                8-922-03-94-920;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волонтерский центр помощи семьям мобилизованных «Мы рядом» , тел.: 8-88-101-51-62, 8 (343)2-290-400 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юридическая помощь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бытовая помощь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приоритетное медицинское обслуживание, прохождение вне очереди профилактических осмотров и диспансеризации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членам семей граждан, призванных на военную службу по мобилизации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(в том числе мобилизованным и заключившим контракт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 добровольном содействии в выполнении задач, возложенных на Вооруженные Силы Российской Федерации)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медицинские организации по месту жительства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2.7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кредитных каникул на период мобилизации 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предоставляется по заявлению, поданному не позднее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31.12.2023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членам семей граждан, призванных на военную службу по мобилизации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(в том числе мобилизованным и заключившим контракт о добровольном содействии в выполнении задач, возложенных на Вооруженные Силы Российской Федерации)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кредитные организации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сохранение трудовых прав на период мобилизации 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преимущественное право при сокращении для членов семей, воспитывающих детей до 18 лет;</w:t>
            </w:r>
          </w:p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невозможность привлечения к ночной, сверхурочной работе, в выходные и праздничные дни или направление в командировку бе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з получения согласия работника - второго родителя, воспитывающего детей до 14 лет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членам семей граждан, призванных на военную службу по мобилизации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(в том числе мобилизованным и заключившим контракт о добровольном содействии в выполнении задач, возложенны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 на Вооруженные Силы Российской Федерации)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трудовые организации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pStyle w:val="a7"/>
              <w:numPr>
                <w:ilvl w:val="0"/>
                <w:numId w:val="1"/>
              </w:numPr>
              <w:spacing w:after="0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Дополнительные меры поддержки, помощи членам семьи в случае гибели (смерти) лица, участвующего в специальной военной операции на территориях Украины, Донецкой Народной Республики и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Луганской Народной Республики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прекращение обязательств по кредитному договору </w:t>
            </w:r>
          </w:p>
          <w:p w:rsidR="00B63F27" w:rsidRDefault="007C72A8">
            <w:pPr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случае гибели военнослужащего при выполнении задач в период проведения СВО либо позднее указанного периода вследствие увечья или травмы, полученных при выполнении задач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ходе проведения СВО, а также в случае признания военнослужащего инвалидом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группы обязательства военнослужащего по кредитному договору прекращаются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членам семей военнослужащих, принимавшим участие в СВО </w:t>
            </w:r>
          </w:p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(в том числе мобилизованным и заключившим контра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кт о добровольном содействии в выполнении задач, возложенных на Вооруженные Силы Российской Федерации)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кредитные организации</w:t>
            </w:r>
          </w:p>
        </w:tc>
      </w:tr>
      <w:tr w:rsidR="00B63F2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единовременная денежная выплата 1,5 млн. руб.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членам семей погибших (умерших) военнослужащих (лиц, проходивших службу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войсках национальной гвардии Российской Федерации), принимавшим участие в специальной военной операции на территориях Украины, Донецкой Народной Республики и Луганской Народной Республики</w:t>
            </w:r>
          </w:p>
          <w:p w:rsidR="00B63F27" w:rsidRDefault="00B63F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27" w:rsidRDefault="007C72A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 социальной политики</w:t>
            </w:r>
          </w:p>
        </w:tc>
      </w:tr>
    </w:tbl>
    <w:p w:rsidR="00B63F27" w:rsidRDefault="00B63F27"/>
    <w:sectPr w:rsidR="00B63F27">
      <w:headerReference w:type="default" r:id="rId7"/>
      <w:pgSz w:w="16838" w:h="11906" w:orient="landscape"/>
      <w:pgMar w:top="1135" w:right="1134" w:bottom="993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A8" w:rsidRDefault="007C72A8">
      <w:pPr>
        <w:spacing w:after="0"/>
      </w:pPr>
      <w:r>
        <w:separator/>
      </w:r>
    </w:p>
  </w:endnote>
  <w:endnote w:type="continuationSeparator" w:id="0">
    <w:p w:rsidR="007C72A8" w:rsidRDefault="007C7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A8" w:rsidRDefault="007C72A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C72A8" w:rsidRDefault="007C7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92" w:rsidRDefault="007C72A8">
    <w:pPr>
      <w:pStyle w:val="a3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B7158E">
      <w:rPr>
        <w:rFonts w:ascii="Liberation Serif" w:hAnsi="Liberation Serif" w:cs="Liberation Serif"/>
        <w:noProof/>
        <w:sz w:val="24"/>
        <w:szCs w:val="24"/>
      </w:rPr>
      <w:t>2</w:t>
    </w:r>
    <w:r>
      <w:rPr>
        <w:rFonts w:ascii="Liberation Serif" w:hAnsi="Liberation Serif" w:cs="Liberation Serif"/>
        <w:sz w:val="24"/>
        <w:szCs w:val="24"/>
      </w:rPr>
      <w:fldChar w:fldCharType="end"/>
    </w:r>
  </w:p>
  <w:p w:rsidR="001A2092" w:rsidRDefault="007C7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6EA2"/>
    <w:multiLevelType w:val="multilevel"/>
    <w:tmpl w:val="2934F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3F27"/>
    <w:rsid w:val="007C72A8"/>
    <w:rsid w:val="00B63F27"/>
    <w:rsid w:val="00B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B3425-F0B8-4543-BECE-C460DEE5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annotation text"/>
    <w:basedOn w:val="a"/>
    <w:pPr>
      <w:spacing w:after="200" w:line="276" w:lineRule="auto"/>
      <w:textAlignment w:val="auto"/>
    </w:pPr>
    <w:rPr>
      <w:rFonts w:eastAsia="Times New Roman"/>
      <w:sz w:val="20"/>
      <w:szCs w:val="20"/>
    </w:rPr>
  </w:style>
  <w:style w:type="character" w:customStyle="1" w:styleId="ac">
    <w:name w:val="Текст примечания Знак"/>
    <w:basedOn w:val="a0"/>
    <w:rPr>
      <w:rFonts w:eastAsia="Times New Roman"/>
      <w:sz w:val="20"/>
      <w:szCs w:val="20"/>
    </w:rPr>
  </w:style>
  <w:style w:type="character" w:styleId="ad">
    <w:name w:val="annotation reference"/>
    <w:basedOn w:val="a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Ольга Ильинична</dc:creator>
  <dc:description/>
  <cp:lastModifiedBy>Бабушкина Наталья Александровна</cp:lastModifiedBy>
  <cp:revision>2</cp:revision>
  <cp:lastPrinted>2022-10-18T11:14:00Z</cp:lastPrinted>
  <dcterms:created xsi:type="dcterms:W3CDTF">2022-10-20T10:23:00Z</dcterms:created>
  <dcterms:modified xsi:type="dcterms:W3CDTF">2022-10-20T10:23:00Z</dcterms:modified>
</cp:coreProperties>
</file>