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Судебный штраф отнесен к мерам уголовно-правового характера и не входит в систему наказаний, предусмотренных санкциями статей Особенной части УК РФ.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Применение данной меры регулируется ст.25.1 УПК РФ, ст.76.2 УК РФ, а также гл. 51.1 УПК РФ.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Важно: прекращение уголовного дела не свидетельствует о невиновности лица совершившего преступление и не дает права на реабилитацию!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Применение института судебного штрафа возможно, как на досудебной стадии органом расследования, так и в ходе разбирательства уголовного дела, но при обязательном соблюдении следующих условий: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0" w:name="bookmark0"/>
      <w:bookmarkEnd w:id="0"/>
      <w:r>
        <w:rPr>
          <w:color w:val="000000"/>
          <w:spacing w:val="0"/>
          <w:w w:val="100"/>
        </w:rPr>
        <w:t>преступление небольшой или средней тяжести должно быть совершено лицом впервые.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1" w:name="bookmark1"/>
      <w:bookmarkEnd w:id="1"/>
      <w:r>
        <w:rPr>
          <w:color w:val="000000"/>
          <w:spacing w:val="0"/>
          <w:w w:val="100"/>
        </w:rPr>
        <w:t>ущерб, причиненный потерпевшему преступлением, должен быть полностью возмещен либо иным образом заглажен причиненный преступлением вред.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" w:name="bookmark2"/>
      <w:bookmarkEnd w:id="2"/>
      <w:r>
        <w:rPr>
          <w:color w:val="000000"/>
          <w:spacing w:val="0"/>
          <w:w w:val="100"/>
        </w:rPr>
        <w:t>необходимо согласие лица, совершившего преступление, при этом ходатайство потерпевшего о прекращении уголовного дела с назначением судебного штрафа не имеет для суда обязательной силы.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Под заглаживанием причиненного преступлением вреда следует понимать имущественную, в том числе денежную, компенсацию морального вреда, оказание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При этом возмещение ущерба может быть произведено и третьими лицами, по просьбе лица, совершившего преступление.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48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Важно: освобождение от уголовной ответственности является правом, а не обязанностью суда, поэтому даже при наличии предусмотренных законом оснований суд может отказать в удовлетворении соответствующего ходатайства, если придет к выводу, что с учетом обстоятельств совершения преступления и личности виновного такое освобождение противоречит принципу справедливости и назначению уголовного судопроизводства.</w:t>
      </w:r>
    </w:p>
    <w:sectPr>
      <w:headerReference w:type="even" r:id="rId2"/>
      <w:headerReference w:type="default" r:id="rId3"/>
      <w:type w:val="nextPage"/>
      <w:pgSz w:w="11906" w:h="16838"/>
      <w:pgMar w:left="1423" w:right="612" w:gutter="0" w:header="0" w:top="1442" w:footer="0" w:bottom="172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4000500</wp:posOffset>
              </wp:positionH>
              <wp:positionV relativeFrom="page">
                <wp:posOffset>595630</wp:posOffset>
              </wp:positionV>
              <wp:extent cx="64770" cy="174625"/>
              <wp:effectExtent l="0" t="0" r="0" b="0"/>
              <wp:wrapNone/>
              <wp:docPr id="1" name="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3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" path="m0,0l-2147483645,0l-2147483645,-2147483646l0,-2147483646xe" stroked="f" o:allowincell="f" style="position:absolute;margin-left:315pt;margin-top:46.9pt;width:5pt;height:13.65pt;mso-wrap-style:non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3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evenAndOddHeaders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1" w:customStyle="1">
    <w:name w:val="Колонтитул (2)_"/>
    <w:basedOn w:val="DefaultParagraphFont"/>
    <w:link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jc w:val="center"/>
    </w:pPr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2" w:customStyle="1">
    <w:name w:val="Основной текст (2)"/>
    <w:basedOn w:val="Normal"/>
    <w:link w:val="CharStyle8"/>
    <w:qFormat/>
    <w:pPr>
      <w:widowControl w:val="false"/>
      <w:shd w:val="clear" w:color="auto" w:fill="auto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3" w:customStyle="1">
    <w:name w:val="Колонтитул (2)"/>
    <w:basedOn w:val="Normal"/>
    <w:link w:val="CharStyle13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232</Words>
  <Characters>1622</Characters>
  <CharactersWithSpaces>1840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2023-04-07T15:56:24Z</dcterms:modified>
  <cp:revision>1</cp:revision>
  <dc:subject/>
  <dc:title/>
</cp:coreProperties>
</file>