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2FB8" w14:textId="5E8084A0" w:rsidR="00721871" w:rsidRDefault="00721871" w:rsidP="00721871">
      <w:pPr>
        <w:shd w:val="clear" w:color="auto" w:fill="FFFFFF"/>
        <w:contextualSpacing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A2179">
        <w:rPr>
          <w:b/>
          <w:color w:val="333333"/>
          <w:sz w:val="28"/>
          <w:szCs w:val="28"/>
          <w:shd w:val="clear" w:color="auto" w:fill="FFFFFF"/>
        </w:rPr>
        <w:t xml:space="preserve">24 военная прокуратура армии, войсковая часть 63549 </w:t>
      </w:r>
      <w:r>
        <w:rPr>
          <w:b/>
          <w:color w:val="333333"/>
          <w:sz w:val="28"/>
          <w:szCs w:val="28"/>
          <w:shd w:val="clear" w:color="auto" w:fill="FFFFFF"/>
        </w:rPr>
        <w:t>информирует:</w:t>
      </w:r>
    </w:p>
    <w:p w14:paraId="6FBDCEBD" w14:textId="13F45725" w:rsidR="008F3928" w:rsidRDefault="008F3928" w:rsidP="008F3928">
      <w:pPr>
        <w:shd w:val="clear" w:color="auto" w:fill="FFFFFF"/>
        <w:contextualSpacing/>
        <w:jc w:val="center"/>
        <w:rPr>
          <w:b/>
          <w:bCs/>
          <w:color w:val="000000"/>
          <w:sz w:val="28"/>
        </w:rPr>
      </w:pPr>
      <w:r w:rsidRPr="008F3928">
        <w:rPr>
          <w:b/>
          <w:bCs/>
          <w:color w:val="000000"/>
          <w:sz w:val="28"/>
        </w:rPr>
        <w:t>Президентом утверждены Основы государственной политики Российской Федерации в области исторического просвещения</w:t>
      </w:r>
    </w:p>
    <w:p w14:paraId="007B0FE8" w14:textId="77777777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</w:rPr>
      </w:pPr>
    </w:p>
    <w:p w14:paraId="5FB1166E" w14:textId="2BB4B90D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Документом определяются цели, основные принципы, задачи и механизмы реализации государственной политики в области исторического просвещения. Так, в частности, к целям государственной политики в указанной области отнесены формирование общероссийской гражданской идентичности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 xml:space="preserve">и укрепление общности Русского мира на основе традиционных российских духовно-нравственных и культурно-исторических ценностей путем: сохранения памяти о значимых событиях истории России; популяризации достижений отечественной науки и культуры; патриотического воспитания, сохранения памяти о защитниках Отечества и недопущения умаления значения подвига народа при защите Отечества; формирования активной гражданской позиции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>в отношении важности исторического просвещения и сохранения исторической памяти и др.</w:t>
      </w:r>
    </w:p>
    <w:p w14:paraId="27B657D9" w14:textId="4F2BE77C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>В качестве задач государственной политики в области исторического просвещения определены</w:t>
      </w:r>
      <w:r>
        <w:rPr>
          <w:color w:val="000000"/>
          <w:sz w:val="28"/>
        </w:rPr>
        <w:t>,</w:t>
      </w:r>
      <w:r w:rsidRPr="008F3928">
        <w:rPr>
          <w:color w:val="000000"/>
          <w:sz w:val="28"/>
        </w:rPr>
        <w:t xml:space="preserve"> в том числе следующие:</w:t>
      </w:r>
    </w:p>
    <w:p w14:paraId="1954EA2A" w14:textId="77777777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>создание единой методологии преподавания истории начиная с дошкольных образовательных организаций и заканчивая вузами;</w:t>
      </w:r>
    </w:p>
    <w:p w14:paraId="69A807ED" w14:textId="77777777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>повышение роли музеев, театров, кинотеатров, библиотек, архивов, средств массовой информации и массовой коммуникации в историческом просвещении;</w:t>
      </w:r>
    </w:p>
    <w:p w14:paraId="6E44F18D" w14:textId="036CE5B7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создание единой государственной линейки школьных учебников </w:t>
      </w:r>
      <w:r w:rsidR="00721871">
        <w:rPr>
          <w:color w:val="000000"/>
          <w:sz w:val="28"/>
        </w:rPr>
        <w:br/>
      </w:r>
      <w:r w:rsidRPr="008F3928">
        <w:rPr>
          <w:color w:val="000000"/>
          <w:sz w:val="28"/>
        </w:rPr>
        <w:t>по истории;</w:t>
      </w:r>
    </w:p>
    <w:p w14:paraId="65F3A1FC" w14:textId="03B54D10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содействие повышению роли семьи в историческом просвещении детей </w:t>
      </w:r>
      <w:r w:rsidR="00721871">
        <w:rPr>
          <w:color w:val="000000"/>
          <w:sz w:val="28"/>
        </w:rPr>
        <w:br/>
      </w:r>
      <w:r w:rsidRPr="008F3928">
        <w:rPr>
          <w:color w:val="000000"/>
          <w:sz w:val="28"/>
        </w:rPr>
        <w:t>и молодежи;</w:t>
      </w:r>
    </w:p>
    <w:p w14:paraId="4E9A32D0" w14:textId="5D5A1F66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создание единой цифровой платформы, обеспечивающей доступ к учебным материалам, пособиям и методическим рекомендациям по истории России, </w:t>
      </w:r>
      <w:r w:rsidR="00721871">
        <w:rPr>
          <w:color w:val="000000"/>
          <w:sz w:val="28"/>
        </w:rPr>
        <w:br/>
      </w:r>
      <w:r w:rsidRPr="008F3928">
        <w:rPr>
          <w:color w:val="000000"/>
          <w:sz w:val="28"/>
        </w:rPr>
        <w:t>в том числе для русскоязычных образовательных организаций за рубежом;</w:t>
      </w:r>
    </w:p>
    <w:p w14:paraId="0C9C2F7B" w14:textId="65737BEC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создание механизмов государственного и общественного контроля </w:t>
      </w:r>
      <w:r w:rsidR="00721871">
        <w:rPr>
          <w:color w:val="000000"/>
          <w:sz w:val="28"/>
        </w:rPr>
        <w:br/>
      </w:r>
      <w:r w:rsidRPr="008F3928">
        <w:rPr>
          <w:color w:val="000000"/>
          <w:sz w:val="28"/>
        </w:rPr>
        <w:t>в отношении существующего рынка компьютерных игр для исключения неконтролируемого распространения цифровых продуктов, создающих искаженное представление о событиях отечественной и мировой истории, а также о месте и роли России в мире.</w:t>
      </w:r>
    </w:p>
    <w:p w14:paraId="7510E04E" w14:textId="5A89E633" w:rsidR="008F3928" w:rsidRDefault="00E914F0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="008F3928" w:rsidRPr="008F3928">
        <w:rPr>
          <w:color w:val="000000"/>
          <w:sz w:val="28"/>
        </w:rPr>
        <w:t>каз вступ</w:t>
      </w:r>
      <w:r w:rsidR="008F3928">
        <w:rPr>
          <w:color w:val="000000"/>
          <w:sz w:val="28"/>
        </w:rPr>
        <w:t>ил</w:t>
      </w:r>
      <w:r w:rsidR="008F3928" w:rsidRPr="008F3928">
        <w:rPr>
          <w:color w:val="000000"/>
          <w:sz w:val="28"/>
        </w:rPr>
        <w:t xml:space="preserve"> в силу с</w:t>
      </w:r>
      <w:r w:rsidR="008F3928">
        <w:rPr>
          <w:color w:val="000000"/>
          <w:sz w:val="28"/>
        </w:rPr>
        <w:t xml:space="preserve"> 08.05.2024.</w:t>
      </w:r>
    </w:p>
    <w:p w14:paraId="625C6FFD" w14:textId="77777777" w:rsid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</w:p>
    <w:p w14:paraId="4B38913A" w14:textId="27E42113" w:rsidR="008F3928" w:rsidRDefault="008F3928" w:rsidP="008F3928">
      <w:pPr>
        <w:shd w:val="clear" w:color="auto" w:fill="FFFFFF"/>
        <w:ind w:firstLine="709"/>
        <w:contextualSpacing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br w:type="page"/>
      </w:r>
    </w:p>
    <w:p w14:paraId="30E55808" w14:textId="696EE786" w:rsidR="00721871" w:rsidRDefault="00721871" w:rsidP="00721871">
      <w:pPr>
        <w:shd w:val="clear" w:color="auto" w:fill="FFFFFF"/>
        <w:ind w:firstLine="709"/>
        <w:contextualSpacing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2</w:t>
      </w:r>
      <w:r w:rsidRPr="005A2179">
        <w:rPr>
          <w:b/>
          <w:color w:val="333333"/>
          <w:sz w:val="28"/>
          <w:szCs w:val="28"/>
          <w:shd w:val="clear" w:color="auto" w:fill="FFFFFF"/>
        </w:rPr>
        <w:t xml:space="preserve">4 военная прокуратура армии, войсковая часть 63549 </w:t>
      </w:r>
      <w:r>
        <w:rPr>
          <w:b/>
          <w:color w:val="333333"/>
          <w:sz w:val="28"/>
          <w:szCs w:val="28"/>
          <w:shd w:val="clear" w:color="auto" w:fill="FFFFFF"/>
        </w:rPr>
        <w:t>информирует:</w:t>
      </w:r>
    </w:p>
    <w:p w14:paraId="69C7AE19" w14:textId="32D654AF" w:rsidR="008F3928" w:rsidRDefault="008F3928" w:rsidP="008F3928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Правительством Российской Федерации с</w:t>
      </w:r>
      <w:r w:rsidRPr="008F3928">
        <w:rPr>
          <w:b/>
          <w:bCs/>
          <w:color w:val="000000"/>
          <w:sz w:val="28"/>
        </w:rPr>
        <w:t>корректированы сроки подключения заявителей к системам теплоснабжения</w:t>
      </w:r>
    </w:p>
    <w:p w14:paraId="637B8042" w14:textId="77777777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</w:rPr>
      </w:pPr>
    </w:p>
    <w:p w14:paraId="2C6EF463" w14:textId="11F20BD0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Закреплено, что, в случае если заявитель в качестве варианта создания технической возможности подключения к системе теплоснабжения выбирает заключение договора о подключении с платой, установленной в индивидуальном порядке, без внесения изменений в инвестиционную программу исполнителя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 xml:space="preserve">и с последующим внесением соответствующих изменений в схему теплоснабжения в установленном порядке, исполнитель в течение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 xml:space="preserve">30 календарных дней с даты поступления от заявителя соответствующего письма обращается в исполнительный орган субъекта РФ в области государственного регулирования цен (тарифов) в сфере теплоснабжения с заявлением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 xml:space="preserve">об установлении платы за подключение в индивидуальном порядке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>с приложением необходимых документов и материалов.</w:t>
      </w:r>
    </w:p>
    <w:p w14:paraId="37A244BE" w14:textId="0DBBF1E6" w:rsidR="008F3928" w:rsidRPr="008F3928" w:rsidRDefault="008F3928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8F3928">
        <w:rPr>
          <w:color w:val="000000"/>
          <w:sz w:val="28"/>
        </w:rPr>
        <w:t xml:space="preserve">Также уточняется срок обращения исполнителя в исполнительный орган субъекта РФ в области государственного регулирования цен (тарифов) в сфере теплоснабжения с заявлением об установлении платы за подключение </w:t>
      </w:r>
      <w:r>
        <w:rPr>
          <w:color w:val="000000"/>
          <w:sz w:val="28"/>
        </w:rPr>
        <w:br/>
      </w:r>
      <w:r w:rsidRPr="008F3928">
        <w:rPr>
          <w:color w:val="000000"/>
          <w:sz w:val="28"/>
        </w:rPr>
        <w:t>в индивидуальном порядке при поступлении комплексной заявки на подключение тепловой нагрузки, определенной в комплексной схеме инженерного обеспечения территории.</w:t>
      </w:r>
    </w:p>
    <w:p w14:paraId="6003904D" w14:textId="219014EF" w:rsidR="00721871" w:rsidRPr="00721871" w:rsidRDefault="00E914F0" w:rsidP="00721871">
      <w:pPr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8F3928" w:rsidRPr="008F3928">
        <w:rPr>
          <w:color w:val="000000"/>
          <w:sz w:val="28"/>
        </w:rPr>
        <w:t>остановление вступает в силу с 1 сентября 2024 года.</w:t>
      </w:r>
      <w:r w:rsidR="00721871">
        <w:rPr>
          <w:b/>
          <w:color w:val="333333"/>
          <w:sz w:val="28"/>
          <w:szCs w:val="28"/>
          <w:shd w:val="clear" w:color="auto" w:fill="FFFFFF"/>
        </w:rPr>
        <w:br w:type="page"/>
      </w:r>
    </w:p>
    <w:p w14:paraId="57FE19B3" w14:textId="42003A6A" w:rsidR="00721871" w:rsidRDefault="00721871" w:rsidP="00721871">
      <w:pPr>
        <w:shd w:val="clear" w:color="auto" w:fill="FFFFFF"/>
        <w:contextualSpacing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2</w:t>
      </w:r>
      <w:r w:rsidRPr="005A2179">
        <w:rPr>
          <w:b/>
          <w:color w:val="333333"/>
          <w:sz w:val="28"/>
          <w:szCs w:val="28"/>
          <w:shd w:val="clear" w:color="auto" w:fill="FFFFFF"/>
        </w:rPr>
        <w:t xml:space="preserve">4 военная прокуратура армии, войсковая часть 63549 </w:t>
      </w:r>
      <w:r>
        <w:rPr>
          <w:b/>
          <w:color w:val="333333"/>
          <w:sz w:val="28"/>
          <w:szCs w:val="28"/>
          <w:shd w:val="clear" w:color="auto" w:fill="FFFFFF"/>
        </w:rPr>
        <w:t xml:space="preserve">разъясняет </w:t>
      </w:r>
      <w:r>
        <w:rPr>
          <w:b/>
          <w:color w:val="333333"/>
          <w:sz w:val="28"/>
          <w:szCs w:val="28"/>
          <w:shd w:val="clear" w:color="auto" w:fill="FFFFFF"/>
        </w:rPr>
        <w:br/>
        <w:t>об ответственности за распространение «фейковой» информации</w:t>
      </w:r>
    </w:p>
    <w:p w14:paraId="66635635" w14:textId="77777777" w:rsidR="00721871" w:rsidRDefault="00721871" w:rsidP="008F3928">
      <w:pPr>
        <w:shd w:val="clear" w:color="auto" w:fill="FFFFFF"/>
        <w:ind w:firstLine="709"/>
        <w:contextualSpacing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EB319EC" w14:textId="4E579B69" w:rsidR="00721871" w:rsidRDefault="00721871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721871">
        <w:rPr>
          <w:color w:val="000000"/>
          <w:sz w:val="28"/>
          <w:shd w:val="clear" w:color="auto" w:fill="FFFFFF"/>
        </w:rPr>
        <w:t xml:space="preserve">Под «фейковыми» новостями в российском законодательстве понимается заведомо недостоверная общественно значимая информация, распространяемая </w:t>
      </w:r>
      <w:r>
        <w:rPr>
          <w:color w:val="000000"/>
          <w:sz w:val="28"/>
          <w:shd w:val="clear" w:color="auto" w:fill="FFFFFF"/>
        </w:rPr>
        <w:br/>
      </w:r>
      <w:r w:rsidRPr="00721871">
        <w:rPr>
          <w:color w:val="000000"/>
          <w:sz w:val="28"/>
          <w:shd w:val="clear" w:color="auto" w:fill="FFFFFF"/>
        </w:rPr>
        <w:t>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14:paraId="584EBEA1" w14:textId="77777777" w:rsidR="00721871" w:rsidRDefault="00721871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721871">
        <w:rPr>
          <w:color w:val="000000"/>
          <w:sz w:val="28"/>
          <w:shd w:val="clear" w:color="auto" w:fill="FFFFFF"/>
        </w:rPr>
        <w:t xml:space="preserve"> Действующим законодательством за распространение недостоверных или так называемых «фейковых» новостей предусмотрены административная </w:t>
      </w:r>
      <w:r>
        <w:rPr>
          <w:color w:val="000000"/>
          <w:sz w:val="28"/>
          <w:shd w:val="clear" w:color="auto" w:fill="FFFFFF"/>
        </w:rPr>
        <w:br/>
      </w:r>
      <w:r w:rsidRPr="00721871">
        <w:rPr>
          <w:color w:val="000000"/>
          <w:sz w:val="28"/>
          <w:shd w:val="clear" w:color="auto" w:fill="FFFFFF"/>
        </w:rPr>
        <w:t xml:space="preserve">и уголовная ответственность. </w:t>
      </w:r>
    </w:p>
    <w:p w14:paraId="2E7E2B09" w14:textId="42DFF8C8" w:rsidR="00721871" w:rsidRDefault="00721871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721871">
        <w:rPr>
          <w:color w:val="000000"/>
          <w:sz w:val="28"/>
          <w:shd w:val="clear" w:color="auto" w:fill="FFFFFF"/>
        </w:rPr>
        <w:t xml:space="preserve">В соответствии с частями 9, 10 статьи 13.15 Кодекса Российской Федерации об административных правонарушениях за распространение «фейковых» новостей предусмотрена ответственность граждан в виде штрафа от 30 до 300 тыс. рублей. </w:t>
      </w:r>
    </w:p>
    <w:p w14:paraId="2557DD29" w14:textId="77777777" w:rsidR="00721871" w:rsidRDefault="00721871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721871">
        <w:rPr>
          <w:color w:val="000000"/>
          <w:sz w:val="28"/>
          <w:shd w:val="clear" w:color="auto" w:fill="FFFFFF"/>
        </w:rPr>
        <w:t xml:space="preserve"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 </w:t>
      </w:r>
    </w:p>
    <w:p w14:paraId="00734C5C" w14:textId="36CC32D4" w:rsidR="00721871" w:rsidRDefault="00721871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721871">
        <w:rPr>
          <w:color w:val="000000"/>
          <w:sz w:val="28"/>
          <w:shd w:val="clear" w:color="auto" w:fill="FFFFFF"/>
        </w:rPr>
        <w:t>В зависимости от конкретной санкции статьи за публичное распространение заведомо ложной информации с учетом тяжести наступивших последствий предусмотрено наказание, в частности, в виде штрафа от 300 тыс. до 5 млн рублей, а также лишения свободы на срок до 15 лет.</w:t>
      </w:r>
    </w:p>
    <w:p w14:paraId="07D2ED20" w14:textId="380F03CF" w:rsidR="00063C1D" w:rsidRDefault="00063C1D" w:rsidP="008F3928">
      <w:pPr>
        <w:shd w:val="clear" w:color="auto" w:fill="FFFFFF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br w:type="page"/>
      </w:r>
    </w:p>
    <w:p w14:paraId="06767C44" w14:textId="0A89F4AE" w:rsidR="00E914F0" w:rsidRDefault="00E914F0" w:rsidP="00E914F0">
      <w:pPr>
        <w:pStyle w:val="revann"/>
        <w:shd w:val="clear" w:color="auto" w:fill="FFFFFF"/>
        <w:spacing w:before="0" w:beforeAutospacing="0" w:after="24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5A2179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24 военная прокуратура армии, войсковая часть 63549 </w:t>
      </w:r>
      <w:r>
        <w:rPr>
          <w:b/>
          <w:color w:val="333333"/>
          <w:sz w:val="28"/>
          <w:szCs w:val="28"/>
          <w:shd w:val="clear" w:color="auto" w:fill="FFFFFF"/>
        </w:rPr>
        <w:t>информирует:</w:t>
      </w:r>
    </w:p>
    <w:p w14:paraId="43638E03" w14:textId="77777777" w:rsidR="00E914F0" w:rsidRPr="00E914F0" w:rsidRDefault="00E914F0" w:rsidP="00E914F0">
      <w:pPr>
        <w:pStyle w:val="revann"/>
        <w:shd w:val="clear" w:color="auto" w:fill="FFFFFF"/>
        <w:spacing w:before="0" w:beforeAutospacing="0" w:after="24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914F0">
        <w:rPr>
          <w:b/>
          <w:bCs/>
          <w:color w:val="000000"/>
          <w:sz w:val="28"/>
          <w:szCs w:val="28"/>
        </w:rPr>
        <w:t>Президентом определены национальные цели развития Российской Федерации на период до 2030 года и на перспективу до 2036 года</w:t>
      </w:r>
    </w:p>
    <w:p w14:paraId="5D4BE8B2" w14:textId="550B9A91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В качестве национальных целей развития </w:t>
      </w:r>
      <w:r>
        <w:rPr>
          <w:color w:val="000000"/>
          <w:sz w:val="28"/>
          <w:szCs w:val="28"/>
        </w:rPr>
        <w:t>Российской Федерации</w:t>
      </w:r>
      <w:r w:rsidRPr="00E91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на указанный период в указе названы следующие: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и безопасная среда для жизни; экологическое благополучие; устойчивая и динамичная экономика; технологическое лидерство; цифровая трансформация государственного и муниципального управления, экономики и социальной сферы.</w:t>
      </w:r>
    </w:p>
    <w:p w14:paraId="442AEC2D" w14:textId="39357D39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Документом также закреплены целевые показатели и задачи, выполнение которых необходимо для достижения вышеназванных национальных целей.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Так, в частности, планируется:</w:t>
      </w:r>
    </w:p>
    <w:p w14:paraId="3DB34953" w14:textId="5411D7A9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увеличить ожидаемую продолжительность жизни до 78 лет к 2030 году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и до 81 года к 2036 году;</w:t>
      </w:r>
    </w:p>
    <w:p w14:paraId="2210B9DD" w14:textId="3B252309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обеспечить рост МРОТ к 2030 году более чем в два раза по сравнению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 xml:space="preserve">с суммой, установленной на 2023 год, с достижением его величины не менее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чем 35 тыс. рублей в месяц;</w:t>
      </w:r>
    </w:p>
    <w:p w14:paraId="76B71C6A" w14:textId="1ABDEAB6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обеспечить граждан жильем общей площадью не менее 33 кв. метров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на человека к 2030 году и не менее 38 кв. метров к 2036 году;</w:t>
      </w:r>
    </w:p>
    <w:p w14:paraId="69C9F322" w14:textId="77777777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>обеспечить устойчивый рост доходов населения и уровня пенсионного обеспечения не ниже уровня инфляции;</w:t>
      </w:r>
    </w:p>
    <w:p w14:paraId="03815D76" w14:textId="33DF57FC" w:rsidR="00E914F0" w:rsidRPr="00E914F0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914F0">
        <w:rPr>
          <w:color w:val="000000"/>
          <w:sz w:val="28"/>
          <w:szCs w:val="28"/>
        </w:rPr>
        <w:t xml:space="preserve">снизить уровень бедности - ниже 7% к 2030 году и ниже 5% к 2036 году,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 xml:space="preserve">в том числе уровень бедности многодетных семей (до 12% к 2030 году и до 8% </w:t>
      </w:r>
      <w:r>
        <w:rPr>
          <w:color w:val="000000"/>
          <w:sz w:val="28"/>
          <w:szCs w:val="28"/>
        </w:rPr>
        <w:br/>
      </w:r>
      <w:r w:rsidRPr="00E914F0">
        <w:rPr>
          <w:color w:val="000000"/>
          <w:sz w:val="28"/>
          <w:szCs w:val="28"/>
        </w:rPr>
        <w:t>к 2036 году).</w:t>
      </w:r>
    </w:p>
    <w:p w14:paraId="3311FCC8" w14:textId="63AF2936" w:rsidR="00063C1D" w:rsidRDefault="00E914F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вступил в силу с 07.05.2024.</w:t>
      </w:r>
    </w:p>
    <w:p w14:paraId="51CCF134" w14:textId="601556EB" w:rsidR="00E40230" w:rsidRDefault="00E40230" w:rsidP="00E914F0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CB7A88" w14:textId="0428B124" w:rsidR="00043C2B" w:rsidRDefault="00043C2B" w:rsidP="00043C2B">
      <w:pPr>
        <w:contextualSpacing/>
        <w:jc w:val="center"/>
        <w:rPr>
          <w:b/>
          <w:color w:val="000000"/>
          <w:sz w:val="28"/>
        </w:rPr>
      </w:pPr>
      <w:r w:rsidRPr="00043C2B">
        <w:rPr>
          <w:b/>
          <w:color w:val="000000"/>
          <w:sz w:val="28"/>
        </w:rPr>
        <w:lastRenderedPageBreak/>
        <w:t>24 военная прокуратура армии, войсковая часть 63549 разъясняет:</w:t>
      </w:r>
    </w:p>
    <w:p w14:paraId="56166D03" w14:textId="0B90E16C" w:rsidR="007754DA" w:rsidRPr="00043C2B" w:rsidRDefault="007754DA" w:rsidP="00043C2B">
      <w:pPr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Расширен список лиц, имеющих право получить единовременную выплату </w:t>
      </w:r>
      <w:r>
        <w:rPr>
          <w:b/>
          <w:color w:val="000000"/>
          <w:sz w:val="28"/>
        </w:rPr>
        <w:br/>
        <w:t>в случае гибели участника специальной военной операции</w:t>
      </w:r>
    </w:p>
    <w:p w14:paraId="0C4FFBD1" w14:textId="77777777" w:rsidR="00184D59" w:rsidRDefault="00184D59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</w:p>
    <w:p w14:paraId="3D07A047" w14:textId="282FA6BE" w:rsidR="007754DA" w:rsidRPr="007754DA" w:rsidRDefault="007754DA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  <w:r w:rsidRPr="007754DA">
        <w:rPr>
          <w:color w:val="273350"/>
          <w:sz w:val="28"/>
        </w:rPr>
        <w:t xml:space="preserve">Указом Президента </w:t>
      </w:r>
      <w:r>
        <w:rPr>
          <w:color w:val="273350"/>
          <w:sz w:val="28"/>
        </w:rPr>
        <w:t>Российской Федерации</w:t>
      </w:r>
      <w:r w:rsidRPr="007754DA">
        <w:rPr>
          <w:color w:val="273350"/>
          <w:sz w:val="28"/>
        </w:rPr>
        <w:t xml:space="preserve"> от 08.04.2024 № 245</w:t>
      </w:r>
      <w:r>
        <w:rPr>
          <w:color w:val="273350"/>
          <w:sz w:val="28"/>
        </w:rPr>
        <w:t xml:space="preserve"> </w:t>
      </w:r>
      <w:r w:rsidRPr="007754DA">
        <w:rPr>
          <w:color w:val="273350"/>
          <w:sz w:val="28"/>
        </w:rPr>
        <w:t>определены дополнительные меры социальной поддержки.</w:t>
      </w:r>
    </w:p>
    <w:p w14:paraId="0F888B50" w14:textId="5D1A7BCD" w:rsidR="007754DA" w:rsidRPr="007754DA" w:rsidRDefault="007754DA" w:rsidP="007E119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7754DA">
        <w:rPr>
          <w:color w:val="000000"/>
          <w:sz w:val="28"/>
        </w:rPr>
        <w:t xml:space="preserve">Ранее при отсутствии членов семей, определенных частью 11 статьи 3 </w:t>
      </w:r>
      <w:r w:rsidR="007E119D">
        <w:rPr>
          <w:color w:val="000000"/>
          <w:sz w:val="28"/>
        </w:rPr>
        <w:t>Федерального закона от 07.11.</w:t>
      </w:r>
      <w:r w:rsidRPr="007754DA">
        <w:rPr>
          <w:color w:val="000000"/>
          <w:sz w:val="28"/>
        </w:rPr>
        <w:t xml:space="preserve">2011 </w:t>
      </w:r>
      <w:r w:rsidR="007E119D">
        <w:rPr>
          <w:color w:val="000000"/>
          <w:sz w:val="28"/>
        </w:rPr>
        <w:t>№</w:t>
      </w:r>
      <w:r w:rsidRPr="007754DA">
        <w:rPr>
          <w:color w:val="000000"/>
          <w:sz w:val="28"/>
        </w:rPr>
        <w:t xml:space="preserve"> 306-ФЗ</w:t>
      </w:r>
      <w:r>
        <w:rPr>
          <w:color w:val="000000"/>
          <w:sz w:val="28"/>
        </w:rPr>
        <w:t xml:space="preserve"> «О денежном довольствии военнослужащих и предоставлении им отдельных выплат»</w:t>
      </w:r>
      <w:r w:rsidRPr="007754DA">
        <w:rPr>
          <w:color w:val="000000"/>
          <w:sz w:val="28"/>
        </w:rPr>
        <w:t xml:space="preserve">, единовременная выплата полагалась в равных долях полнородным и неполнородным братьям </w:t>
      </w:r>
      <w:r w:rsidR="007E119D">
        <w:rPr>
          <w:color w:val="000000"/>
          <w:sz w:val="28"/>
        </w:rPr>
        <w:br/>
      </w:r>
      <w:r w:rsidRPr="007754DA">
        <w:rPr>
          <w:color w:val="000000"/>
          <w:sz w:val="28"/>
        </w:rPr>
        <w:t>и сестрам погибших (умерших) лиц.</w:t>
      </w:r>
    </w:p>
    <w:p w14:paraId="689C9CBB" w14:textId="5C0C4F9F" w:rsidR="007754DA" w:rsidRDefault="007754DA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  <w:r w:rsidRPr="007754DA">
        <w:rPr>
          <w:color w:val="273350"/>
          <w:sz w:val="28"/>
        </w:rPr>
        <w:t>Теперь единовременную выплату в случае гибели (смерти)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</w:t>
      </w:r>
      <w:r>
        <w:rPr>
          <w:color w:val="273350"/>
          <w:sz w:val="28"/>
        </w:rPr>
        <w:t xml:space="preserve">, Луганской Народной </w:t>
      </w:r>
      <w:proofErr w:type="spellStart"/>
      <w:r>
        <w:rPr>
          <w:color w:val="273350"/>
          <w:sz w:val="28"/>
        </w:rPr>
        <w:t>Республики</w:t>
      </w:r>
      <w:r w:rsidRPr="007754DA">
        <w:rPr>
          <w:color w:val="273350"/>
          <w:sz w:val="28"/>
        </w:rPr>
        <w:t>и</w:t>
      </w:r>
      <w:proofErr w:type="spellEnd"/>
      <w:r w:rsidRPr="007754DA">
        <w:rPr>
          <w:color w:val="273350"/>
          <w:sz w:val="28"/>
        </w:rPr>
        <w:t xml:space="preserve"> Украины, смогут получить </w:t>
      </w:r>
      <w:r w:rsidR="007E119D">
        <w:rPr>
          <w:color w:val="273350"/>
          <w:sz w:val="28"/>
        </w:rPr>
        <w:br/>
      </w:r>
      <w:r w:rsidRPr="007754DA">
        <w:rPr>
          <w:color w:val="273350"/>
          <w:sz w:val="28"/>
        </w:rPr>
        <w:t>и совершеннолетние дети погибших в ходе специальной военной операции военнослужащих, однако при определенных условиях.</w:t>
      </w:r>
    </w:p>
    <w:p w14:paraId="5B35A313" w14:textId="5864A8B2" w:rsidR="007754DA" w:rsidRDefault="007754DA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  <w:r w:rsidRPr="007754DA">
        <w:rPr>
          <w:color w:val="273350"/>
          <w:sz w:val="28"/>
        </w:rPr>
        <w:t xml:space="preserve">Так, только при отсутствии членов семей единовременная выплата осуществляется в равных долях совершеннолетним детям указанных военнослужащих и лиц либо в случае отсутствия совершеннолетних детей полнородным и неполнородным братьям и сестрам указанных военнослужащих </w:t>
      </w:r>
      <w:r w:rsidR="007E119D">
        <w:rPr>
          <w:color w:val="273350"/>
          <w:sz w:val="28"/>
        </w:rPr>
        <w:br/>
      </w:r>
      <w:r w:rsidRPr="007754DA">
        <w:rPr>
          <w:color w:val="273350"/>
          <w:sz w:val="28"/>
        </w:rPr>
        <w:t>и лиц.</w:t>
      </w:r>
    </w:p>
    <w:p w14:paraId="33BDF462" w14:textId="154021FD" w:rsidR="007754DA" w:rsidRDefault="007E119D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  <w:r>
        <w:rPr>
          <w:color w:val="273350"/>
          <w:sz w:val="28"/>
        </w:rPr>
        <w:t xml:space="preserve">Кроме того, в случае, если такое право возникло до вступления в </w:t>
      </w:r>
      <w:r w:rsidR="007754DA" w:rsidRPr="007754DA">
        <w:rPr>
          <w:color w:val="273350"/>
          <w:sz w:val="28"/>
        </w:rPr>
        <w:t xml:space="preserve">силу Указа Президента </w:t>
      </w:r>
      <w:r>
        <w:rPr>
          <w:color w:val="273350"/>
          <w:sz w:val="28"/>
        </w:rPr>
        <w:t>Российской Федерации</w:t>
      </w:r>
      <w:r w:rsidR="007754DA" w:rsidRPr="007754DA">
        <w:rPr>
          <w:color w:val="273350"/>
          <w:sz w:val="28"/>
        </w:rPr>
        <w:t xml:space="preserve"> от 08.04.2024 № 245, но выплата </w:t>
      </w:r>
      <w:r>
        <w:rPr>
          <w:color w:val="273350"/>
          <w:sz w:val="28"/>
        </w:rPr>
        <w:br/>
      </w:r>
      <w:r w:rsidR="007754DA" w:rsidRPr="007754DA">
        <w:rPr>
          <w:color w:val="273350"/>
          <w:sz w:val="28"/>
        </w:rPr>
        <w:t>не произведена лицам, которые имели право на ее получение, она осуществляется с учетом изменений, внесенных Указом.</w:t>
      </w:r>
    </w:p>
    <w:p w14:paraId="11658E0A" w14:textId="0006C524" w:rsidR="007E119D" w:rsidRPr="007754DA" w:rsidRDefault="007E119D" w:rsidP="007E119D">
      <w:pPr>
        <w:shd w:val="clear" w:color="auto" w:fill="FFFFFF"/>
        <w:ind w:firstLine="709"/>
        <w:contextualSpacing/>
        <w:jc w:val="both"/>
        <w:rPr>
          <w:color w:val="273350"/>
          <w:sz w:val="28"/>
        </w:rPr>
      </w:pPr>
      <w:r>
        <w:rPr>
          <w:color w:val="273350"/>
          <w:sz w:val="28"/>
        </w:rPr>
        <w:t>Указ вступил в силу 08.04.2024.</w:t>
      </w:r>
    </w:p>
    <w:sectPr w:rsidR="007E119D" w:rsidRPr="007754DA" w:rsidSect="008F39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0F12"/>
    <w:multiLevelType w:val="hybridMultilevel"/>
    <w:tmpl w:val="EE3AE55E"/>
    <w:lvl w:ilvl="0" w:tplc="B26C6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C"/>
    <w:rsid w:val="00026C2A"/>
    <w:rsid w:val="00043C2B"/>
    <w:rsid w:val="00063C1D"/>
    <w:rsid w:val="00072AF5"/>
    <w:rsid w:val="00087BFF"/>
    <w:rsid w:val="000B06E3"/>
    <w:rsid w:val="000F5D30"/>
    <w:rsid w:val="0010169B"/>
    <w:rsid w:val="001209E0"/>
    <w:rsid w:val="00133586"/>
    <w:rsid w:val="00184D59"/>
    <w:rsid w:val="001E0FF4"/>
    <w:rsid w:val="001E7A95"/>
    <w:rsid w:val="002424AD"/>
    <w:rsid w:val="00281153"/>
    <w:rsid w:val="0028174C"/>
    <w:rsid w:val="002904D6"/>
    <w:rsid w:val="002D7F61"/>
    <w:rsid w:val="00392B0B"/>
    <w:rsid w:val="003C352C"/>
    <w:rsid w:val="003C708B"/>
    <w:rsid w:val="003D36AD"/>
    <w:rsid w:val="0042195F"/>
    <w:rsid w:val="0044629D"/>
    <w:rsid w:val="004506B0"/>
    <w:rsid w:val="00470E29"/>
    <w:rsid w:val="004E55C0"/>
    <w:rsid w:val="00572C20"/>
    <w:rsid w:val="00580FA5"/>
    <w:rsid w:val="00583775"/>
    <w:rsid w:val="00585DB0"/>
    <w:rsid w:val="005B5B90"/>
    <w:rsid w:val="005C39A6"/>
    <w:rsid w:val="005E016B"/>
    <w:rsid w:val="00616375"/>
    <w:rsid w:val="00667C51"/>
    <w:rsid w:val="0067000F"/>
    <w:rsid w:val="006C19FA"/>
    <w:rsid w:val="006E1A5F"/>
    <w:rsid w:val="00721871"/>
    <w:rsid w:val="007754DA"/>
    <w:rsid w:val="0079564C"/>
    <w:rsid w:val="007A6DC8"/>
    <w:rsid w:val="007B4C16"/>
    <w:rsid w:val="007E119D"/>
    <w:rsid w:val="007E6B9C"/>
    <w:rsid w:val="00826FF8"/>
    <w:rsid w:val="00895E14"/>
    <w:rsid w:val="008B6423"/>
    <w:rsid w:val="008E6735"/>
    <w:rsid w:val="008F3928"/>
    <w:rsid w:val="00911826"/>
    <w:rsid w:val="00966248"/>
    <w:rsid w:val="00A35C23"/>
    <w:rsid w:val="00A531B2"/>
    <w:rsid w:val="00A77137"/>
    <w:rsid w:val="00A808D5"/>
    <w:rsid w:val="00A82B2D"/>
    <w:rsid w:val="00A82F2B"/>
    <w:rsid w:val="00A854A2"/>
    <w:rsid w:val="00A94815"/>
    <w:rsid w:val="00AD70FA"/>
    <w:rsid w:val="00B346B3"/>
    <w:rsid w:val="00B6042E"/>
    <w:rsid w:val="00B71CEA"/>
    <w:rsid w:val="00C028A9"/>
    <w:rsid w:val="00C15B25"/>
    <w:rsid w:val="00C505CF"/>
    <w:rsid w:val="00C563E7"/>
    <w:rsid w:val="00C6325C"/>
    <w:rsid w:val="00C77840"/>
    <w:rsid w:val="00C933FF"/>
    <w:rsid w:val="00D02454"/>
    <w:rsid w:val="00D37204"/>
    <w:rsid w:val="00D529DA"/>
    <w:rsid w:val="00D84D66"/>
    <w:rsid w:val="00E40230"/>
    <w:rsid w:val="00E914F0"/>
    <w:rsid w:val="00EB1267"/>
    <w:rsid w:val="00EB346C"/>
    <w:rsid w:val="00EE0C6F"/>
    <w:rsid w:val="00F27118"/>
    <w:rsid w:val="00F34239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9C16E"/>
  <w15:docId w15:val="{EB010F59-6D8F-4B5D-BCC1-2F5A876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754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87BF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87BFF"/>
    <w:pPr>
      <w:widowControl w:val="0"/>
      <w:ind w:firstLine="400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Normal (Web)"/>
    <w:basedOn w:val="a"/>
    <w:uiPriority w:val="99"/>
    <w:unhideWhenUsed/>
    <w:rsid w:val="001209E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209E0"/>
    <w:pPr>
      <w:spacing w:after="0" w:line="240" w:lineRule="auto"/>
      <w:ind w:left="709"/>
      <w:jc w:val="both"/>
    </w:pPr>
    <w:rPr>
      <w:rFonts w:ascii="Times New Roman" w:hAnsi="Times New Roman"/>
      <w:kern w:val="0"/>
      <w:sz w:val="28"/>
      <w14:ligatures w14:val="none"/>
    </w:rPr>
  </w:style>
  <w:style w:type="paragraph" w:customStyle="1" w:styleId="revann">
    <w:name w:val="rev_ann"/>
    <w:basedOn w:val="a"/>
    <w:rsid w:val="008F392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F3928"/>
    <w:rPr>
      <w:color w:val="0000FF"/>
      <w:u w:val="single"/>
    </w:rPr>
  </w:style>
  <w:style w:type="character" w:customStyle="1" w:styleId="translatable-message">
    <w:name w:val="translatable-message"/>
    <w:basedOn w:val="a0"/>
    <w:rsid w:val="00F34239"/>
  </w:style>
  <w:style w:type="character" w:customStyle="1" w:styleId="time">
    <w:name w:val="time"/>
    <w:basedOn w:val="a0"/>
    <w:rsid w:val="00F34239"/>
  </w:style>
  <w:style w:type="character" w:customStyle="1" w:styleId="i18n">
    <w:name w:val="i18n"/>
    <w:basedOn w:val="a0"/>
    <w:rsid w:val="00F34239"/>
  </w:style>
  <w:style w:type="character" w:customStyle="1" w:styleId="10">
    <w:name w:val="Заголовок 1 Знак"/>
    <w:basedOn w:val="a0"/>
    <w:link w:val="1"/>
    <w:uiPriority w:val="9"/>
    <w:rsid w:val="007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4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2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9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38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866C-2C96-45E8-B992-789BA6EB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nikolay.romanov212000@mail.ru</dc:creator>
  <cp:lastModifiedBy>Admin</cp:lastModifiedBy>
  <cp:revision>2</cp:revision>
  <cp:lastPrinted>2024-05-16T15:45:00Z</cp:lastPrinted>
  <dcterms:created xsi:type="dcterms:W3CDTF">2024-05-20T14:28:00Z</dcterms:created>
  <dcterms:modified xsi:type="dcterms:W3CDTF">2024-05-20T14:28:00Z</dcterms:modified>
</cp:coreProperties>
</file>