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</w:rPr>
      </w:pP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Свердловский </w:t>
      </w:r>
      <w:r>
        <w:rPr>
          <w:rFonts w:ascii="Segoe UI" w:hAnsi="Segoe UI" w:cs="Segoe UI"/>
          <w:b/>
          <w:sz w:val="24"/>
        </w:rPr>
        <w:t xml:space="preserve">Росреестр осветил актуальные вопросы кадастровой стоимости </w:t>
      </w:r>
      <w:r>
        <w:rPr>
          <w:rFonts w:ascii="Segoe UI" w:hAnsi="Segoe UI" w:cs="Segoe UI"/>
          <w:b/>
          <w:sz w:val="24"/>
        </w:rPr>
        <w:t xml:space="preserve">на Межрегиональном форуме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 площадке Уральской торгово-промышленной палаты традиционно состоялся Межрегиональный научно-практический форум. Уже четвертый раз эксперты, оценщики, юристы, представители органов власти собираются, чтобы обсудить насущные вопросы в области оценки, экспертизы и консалтинга. 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Начальник отдела кадастровой оценки недвижимости Управления Росреестра по Свердловской области </w:t>
      </w:r>
      <w:r>
        <w:rPr>
          <w:rFonts w:ascii="Segoe UI" w:hAnsi="Segoe UI" w:cs="Segoe UI"/>
          <w:b/>
          <w:sz w:val="24"/>
        </w:rPr>
        <w:t xml:space="preserve">Виктор Лузин</w:t>
      </w:r>
      <w:r>
        <w:rPr>
          <w:rFonts w:ascii="Segoe UI" w:hAnsi="Segoe UI" w:cs="Segoe UI"/>
          <w:sz w:val="24"/>
        </w:rPr>
        <w:t xml:space="preserve"> в своем выступлении</w:t>
      </w:r>
      <w:r>
        <w:rPr>
          <w:rFonts w:ascii="Segoe UI" w:hAnsi="Segoe UI" w:cs="Segoe UI"/>
          <w:sz w:val="24"/>
        </w:rPr>
        <w:t xml:space="preserve"> обратил внимание слушателей на принципы совершенствования механизмов проведения государственной кадастровой оценки.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Подчеркнув</w:t>
      </w:r>
      <w:r>
        <w:rPr>
          <w:rFonts w:ascii="Segoe UI" w:hAnsi="Segoe UI" w:cs="Segoe UI"/>
          <w:sz w:val="24"/>
        </w:rPr>
        <w:t xml:space="preserve">, что кадастровая стоимость — это прежде всего налоговая база.</w:t>
      </w:r>
      <w:r>
        <w:rPr>
          <w:rFonts w:ascii="Segoe UI" w:hAnsi="Segoe UI" w:cs="Segoe UI"/>
          <w:sz w:val="24"/>
        </w:rPr>
        <w:t xml:space="preserve"> 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«В рамках перехода на единые циклы проведения кадастровой оценки на территории Российской Федерации в 2022 году проведена кадастровая оценка земель и оценено 1 363 651 земельных участков. А в 2023 году проведена кадастровая оценка земель объектов капитального строительства - оценено 3 455 966 зданий, помещений, сооружений и других объектов капитального строительства»,</w:t>
      </w:r>
      <w:r>
        <w:rPr>
          <w:rFonts w:ascii="Segoe UI" w:hAnsi="Segoe UI" w:cs="Segoe UI"/>
          <w:sz w:val="24"/>
        </w:rPr>
        <w:t xml:space="preserve"> - сказал он в ходе выступления.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Следующая единовременно на всей территории Российской Федерации оценка земельных участков запланирована на 2026 год, объектов капитального строительства на 2027 год.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Как отметила Вице-президент Уральской ТПП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b/>
          <w:sz w:val="24"/>
        </w:rPr>
        <w:t xml:space="preserve">Светлана</w:t>
      </w:r>
      <w:r>
        <w:rPr>
          <w:rFonts w:ascii="Segoe UI" w:hAnsi="Segoe UI" w:cs="Segoe UI"/>
          <w:b/>
          <w:sz w:val="24"/>
        </w:rPr>
        <w:t xml:space="preserve"> Окулова</w:t>
      </w:r>
      <w:r>
        <w:rPr>
          <w:rFonts w:ascii="Segoe UI" w:hAnsi="Segoe UI" w:cs="Segoe UI"/>
          <w:sz w:val="24"/>
        </w:rPr>
        <w:t xml:space="preserve">, г</w:t>
      </w:r>
      <w:r>
        <w:rPr>
          <w:rFonts w:ascii="Segoe UI" w:hAnsi="Segoe UI" w:cs="Segoe UI"/>
          <w:sz w:val="24"/>
        </w:rPr>
        <w:t xml:space="preserve">од от года форум становится интереснее и насыщеннее, с точки зрения обсуждаемых тем и привлеченных экспертов, что вызывает большое внимание к нему. 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«Оценщики особенное сообщество – вы очень профессиональные, дружные и коммуникабельные. Наверно еще и потому, что работаете на стыке логики, математики и творчества. Желаю, чтобы и в этом году вы получили еще больше полезного от нашего Форума для вашей работы»,</w:t>
      </w:r>
      <w:r>
        <w:rPr>
          <w:rFonts w:ascii="Segoe UI" w:hAnsi="Segoe UI" w:cs="Segoe UI"/>
          <w:sz w:val="24"/>
        </w:rPr>
        <w:t xml:space="preserve"> – сказала </w:t>
      </w:r>
      <w:r>
        <w:rPr>
          <w:rFonts w:ascii="Segoe UI" w:hAnsi="Segoe UI" w:cs="Segoe UI"/>
          <w:sz w:val="24"/>
        </w:rPr>
        <w:t xml:space="preserve">она</w:t>
      </w:r>
      <w:r>
        <w:rPr>
          <w:rFonts w:ascii="Segoe UI" w:hAnsi="Segoe UI" w:cs="Segoe UI"/>
          <w:sz w:val="24"/>
        </w:rPr>
        <w:t xml:space="preserve"> участникам мероприятия, которые приехали из 22 российских городов.</w:t>
      </w:r>
    </w:p>
    <w:p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bookmarkStart w:id="0" w:name="_GoBack"/>
      <w:bookmarkEnd w:id="0"/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sz w:val="24"/>
        </w:rPr>
        <w:t xml:space="preserve"> </w:t>
      </w:r>
    </w:p>
    <w:p>
      <w:pPr>
        <w:spacing w:line="256" w:lineRule="auto"/>
        <w:ind w:firstLine="360"/>
        <w:jc w:val="both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8"/>
        <w:jc w:val="both"/>
        <w:rPr>
          <w:rFonts w:ascii="Segoe UI" w:hAnsi="Segoe UI" w:cs="Segoe UI"/>
          <w:sz w:val="24"/>
        </w:rPr>
      </w:pP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1807</Characters>
  <CharactersWithSpaces>2119</CharactersWithSpaces>
  <Company/>
  <DocSecurity>0</DocSecurity>
  <HyperlinksChanged>false</HyperlinksChanged>
  <Lines>15</Lines>
  <LinksUpToDate>false</LinksUpToDate>
  <Pages>2</Pages>
  <Paragraphs>4</Paragraphs>
  <ScaleCrop>false</ScaleCrop>
  <SharedDoc>false</SharedDoc>
  <Template>Normal</Template>
  <TotalTime>137</TotalTime>
  <Words>316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2</cp:revision>
  <dcterms:created xsi:type="dcterms:W3CDTF">2024-10-22T07:32:00Z</dcterms:created>
  <dcterms:modified xsi:type="dcterms:W3CDTF">2024-10-22T11:00:00Z</dcterms:modified>
</cp:coreProperties>
</file>