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3A8" w:rsidRDefault="000D13A8" w:rsidP="00732FC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D13A8">
        <w:rPr>
          <w:rFonts w:ascii="Times New Roman" w:hAnsi="Times New Roman" w:cs="Times New Roman"/>
          <w:b/>
          <w:sz w:val="28"/>
          <w:szCs w:val="28"/>
        </w:rPr>
        <w:t>Минприроды России разграничило ответственность региональных операторов и органов местного самоуправления в сфере обращения с твердыми коммунальными отходами</w:t>
      </w:r>
    </w:p>
    <w:p w:rsidR="00732FCA" w:rsidRPr="00732FCA" w:rsidRDefault="00732FCA" w:rsidP="00732FCA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32FCA">
        <w:rPr>
          <w:rFonts w:ascii="Times New Roman" w:hAnsi="Times New Roman" w:cs="Times New Roman"/>
          <w:sz w:val="28"/>
          <w:szCs w:val="28"/>
        </w:rPr>
        <w:t xml:space="preserve">Разъясняет </w:t>
      </w:r>
      <w:r w:rsidR="00F02567">
        <w:rPr>
          <w:rFonts w:ascii="Times New Roman" w:hAnsi="Times New Roman" w:cs="Times New Roman"/>
          <w:sz w:val="28"/>
          <w:szCs w:val="28"/>
        </w:rPr>
        <w:t>Помощник Верхнесалдинского городского прокурора Кашо А.А.</w:t>
      </w:r>
    </w:p>
    <w:p w:rsidR="000D13A8" w:rsidRPr="000D13A8" w:rsidRDefault="000D13A8" w:rsidP="000D13A8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13A8">
        <w:rPr>
          <w:rFonts w:ascii="Times New Roman" w:hAnsi="Times New Roman" w:cs="Times New Roman"/>
          <w:sz w:val="28"/>
          <w:szCs w:val="28"/>
        </w:rPr>
        <w:t>В частности, в письме Минприроды России от 11.10.2019 № 08-25-53/24802 «О направлении разъяснений по вопросу регулирования деятельности в области обращения с ТКО» разъясняется, что к твёрдым коммунальным отходам могут быть отнесены отходы, образованные физическими лицами, исключительно при условии их образования в пределах жилых помещений, а также юридическими лицами и индивидуальными предпринимателями, подобные по составу отходам, образующимся в жилых помещениях в</w:t>
      </w:r>
      <w:proofErr w:type="gramEnd"/>
      <w:r w:rsidRPr="000D13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D13A8">
        <w:rPr>
          <w:rFonts w:ascii="Times New Roman" w:hAnsi="Times New Roman" w:cs="Times New Roman"/>
          <w:sz w:val="28"/>
          <w:szCs w:val="28"/>
        </w:rPr>
        <w:t>процессе</w:t>
      </w:r>
      <w:proofErr w:type="gramEnd"/>
      <w:r w:rsidRPr="000D13A8">
        <w:rPr>
          <w:rFonts w:ascii="Times New Roman" w:hAnsi="Times New Roman" w:cs="Times New Roman"/>
          <w:sz w:val="28"/>
          <w:szCs w:val="28"/>
        </w:rPr>
        <w:t xml:space="preserve"> потребления физическими лицами.</w:t>
      </w:r>
    </w:p>
    <w:p w:rsidR="000D13A8" w:rsidRPr="000D13A8" w:rsidRDefault="000D13A8" w:rsidP="000D13A8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13A8">
        <w:rPr>
          <w:rFonts w:ascii="Times New Roman" w:hAnsi="Times New Roman" w:cs="Times New Roman"/>
          <w:sz w:val="28"/>
          <w:szCs w:val="28"/>
        </w:rPr>
        <w:t>При этом отходы от текущего ремонта жилых помещений классифицируются как крупногабаритные отходы и подлежат вывозу региональным оператором по обращению с ТКО в рамках установленного единого тарифа на услуги по обращению с ТКО, вместе с тем отходы, образованные при капитальном ремонте жилых помещений, не относятся к ТКО и не входят в зону ответственности регионального оператора.</w:t>
      </w:r>
      <w:proofErr w:type="gramEnd"/>
    </w:p>
    <w:p w:rsidR="000D13A8" w:rsidRPr="000D13A8" w:rsidRDefault="000D13A8" w:rsidP="000D13A8">
      <w:pPr>
        <w:jc w:val="both"/>
        <w:rPr>
          <w:rFonts w:ascii="Times New Roman" w:hAnsi="Times New Roman" w:cs="Times New Roman"/>
          <w:sz w:val="28"/>
          <w:szCs w:val="28"/>
        </w:rPr>
      </w:pPr>
      <w:r w:rsidRPr="000D13A8">
        <w:rPr>
          <w:rFonts w:ascii="Times New Roman" w:hAnsi="Times New Roman" w:cs="Times New Roman"/>
          <w:sz w:val="28"/>
          <w:szCs w:val="28"/>
        </w:rPr>
        <w:t>Кроме того Минприроды России разъяснено, что обязанность по созданию и содержанию мест (площадок) накопления ТКО, не входящих в состав общего имущества собственников помещений в многоквартирном доме, несут органы местного самоуправления муниципальных образований, в границах которых расположены такие площадки. Обязанность по организации сбора, вывоза, утилизации и переработки бытовых и промышленных отходов, в том числе ликвидация несанкционированных свалок, на территории муниципального образования в силу закона также возложена на органы местного самоуправления.</w:t>
      </w:r>
    </w:p>
    <w:p w:rsidR="00087F8D" w:rsidRPr="00087F8D" w:rsidRDefault="000D13A8" w:rsidP="000D13A8">
      <w:pPr>
        <w:jc w:val="both"/>
        <w:rPr>
          <w:rFonts w:ascii="Times New Roman" w:hAnsi="Times New Roman" w:cs="Times New Roman"/>
          <w:sz w:val="28"/>
          <w:szCs w:val="28"/>
        </w:rPr>
      </w:pPr>
      <w:r w:rsidRPr="000D13A8">
        <w:rPr>
          <w:rFonts w:ascii="Times New Roman" w:hAnsi="Times New Roman" w:cs="Times New Roman"/>
          <w:sz w:val="28"/>
          <w:szCs w:val="28"/>
        </w:rPr>
        <w:t>В письме также обозначено, что действия по уборке мест погрузки ТКО - действия по подбору оброненных (просыпавшихся) при погрузке ТКО и перемещению их в мусоровоз, являются обязанностью регионального оператора.</w:t>
      </w:r>
    </w:p>
    <w:sectPr w:rsidR="00087F8D" w:rsidRPr="00087F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550"/>
    <w:rsid w:val="00087F8D"/>
    <w:rsid w:val="000D13A8"/>
    <w:rsid w:val="00241D89"/>
    <w:rsid w:val="00514240"/>
    <w:rsid w:val="005845AB"/>
    <w:rsid w:val="00703FF1"/>
    <w:rsid w:val="00732FCA"/>
    <w:rsid w:val="00772435"/>
    <w:rsid w:val="00A14550"/>
    <w:rsid w:val="00A576AE"/>
    <w:rsid w:val="00AA1888"/>
    <w:rsid w:val="00AF39ED"/>
    <w:rsid w:val="00C5682F"/>
    <w:rsid w:val="00C602CF"/>
    <w:rsid w:val="00F02567"/>
    <w:rsid w:val="00F94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2019-12-16T23:55:00Z</dcterms:created>
  <dcterms:modified xsi:type="dcterms:W3CDTF">2019-12-16T23:55:00Z</dcterms:modified>
</cp:coreProperties>
</file>