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AE" w:rsidRDefault="005553AE" w:rsidP="009D085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058C6D09" wp14:editId="773FA85D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3AE" w:rsidRDefault="005553AE" w:rsidP="005553A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 xml:space="preserve">       </w:t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9D0851" w:rsidRPr="009D0851" w:rsidRDefault="009D0851" w:rsidP="009D0851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proofErr w:type="spellStart"/>
      <w:r w:rsidRPr="009D0851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9D0851">
        <w:rPr>
          <w:rFonts w:ascii="Segoe UI" w:hAnsi="Segoe UI" w:cs="Segoe UI"/>
          <w:sz w:val="32"/>
          <w:szCs w:val="32"/>
        </w:rPr>
        <w:t xml:space="preserve"> представил сервис «Умный кадастр» для наполнения ЕГРН актуальными данными и защиты имущественных прав граждан</w:t>
      </w: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5553A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разработал и протестировал сервис «Умный Кадастр» на основе </w:t>
      </w:r>
      <w:proofErr w:type="spellStart"/>
      <w:r w:rsidRPr="005553AE">
        <w:rPr>
          <w:rFonts w:ascii="Segoe UI" w:hAnsi="Segoe UI" w:cs="Segoe UI"/>
          <w:sz w:val="24"/>
          <w:szCs w:val="24"/>
        </w:rPr>
        <w:t>предобученных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5553AE">
        <w:rPr>
          <w:rFonts w:ascii="Segoe UI" w:hAnsi="Segoe UI" w:cs="Segoe UI"/>
          <w:sz w:val="24"/>
          <w:szCs w:val="24"/>
        </w:rPr>
        <w:t>нейросетей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и алгоритмов пространственного анализа, помогающий защищать имущественные интересы граждан и вовлекать в оборот неиспользуемые объекты недвижимости. 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Проект представила заместитель руководителя ведомства Елена Мартынова на заседании аттестационной комиссии под председательством заместителя Председателя Правительства РФ Дмитрия Чернышенко в рамках программы «Руководитель цифровой трансформации» в </w:t>
      </w:r>
      <w:proofErr w:type="spellStart"/>
      <w:r w:rsidRPr="005553AE">
        <w:rPr>
          <w:rFonts w:ascii="Segoe UI" w:hAnsi="Segoe UI" w:cs="Segoe UI"/>
          <w:sz w:val="24"/>
          <w:szCs w:val="24"/>
        </w:rPr>
        <w:t>РАНХиГС</w:t>
      </w:r>
      <w:proofErr w:type="spellEnd"/>
      <w:r w:rsidRPr="005553AE">
        <w:rPr>
          <w:rFonts w:ascii="Segoe UI" w:hAnsi="Segoe UI" w:cs="Segoe UI"/>
          <w:sz w:val="24"/>
          <w:szCs w:val="24"/>
        </w:rPr>
        <w:t>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Сервис создан и протестирован в составе эксперимента по созданию Единого информационного ресурса о земле и недвижимости (ЕИР), который в 2021 году проводится в четырех пилотных субъектах РФ: Республике Татарстан, Пермском и Краснодарском крае, Иркутской области.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Как отметила Елена Мартынова, сегодня в ЕГРН отсутствует примерно 10% данных об объектах недвижимости. Почти 46 млн объектов не имеют точных сведений о правообладателях. Процесс их выявления и вовлечения в оборот проводится в «ручном режиме».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«Без зарегистрированных прав люди не могут осуществлять юридически значимые действия со своей недвижимостью: например, продавать, передавать по наследству. 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Отсутствие данных в ЕГРН влечет за собой риски нарушения прав граждан, является причиной </w:t>
      </w:r>
      <w:proofErr w:type="spellStart"/>
      <w:r w:rsidRPr="005553AE">
        <w:rPr>
          <w:rFonts w:ascii="Segoe UI" w:hAnsi="Segoe UI" w:cs="Segoe UI"/>
          <w:sz w:val="24"/>
          <w:szCs w:val="24"/>
        </w:rPr>
        <w:t>недополучения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доходов региональных и местных бюджетов, из которых в том числе финансируется строительство социальных объектов. 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«Умный кадастр» позволяет перейти от трудоемкого «ручного» процесса и </w:t>
      </w:r>
      <w:proofErr w:type="spellStart"/>
      <w:r w:rsidRPr="005553AE">
        <w:rPr>
          <w:rFonts w:ascii="Segoe UI" w:hAnsi="Segoe UI" w:cs="Segoe UI"/>
          <w:sz w:val="24"/>
          <w:szCs w:val="24"/>
        </w:rPr>
        <w:t>подворового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обхода к использованию новых технологий для выявления, вовлечения в оборот земельных участков, объектов капитального строительства и исправления ошибок в сведениях ЕГРН. 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Сервис уже показал эффективность – скорость поиска таких объектов в пилотных регионах ЕИР в 2 тысячи раз превысила традиционные методы», – подчеркнула Елена Мартынова.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Новый цифровой сервис распознает контуры объектов недвижимости и проверяет их на предмет наличия сведений в ЕГРН и Государственном адресном реестре. «Умный кадастр» классифицирует выявленные объекты недвижимости и формирует различные </w:t>
      </w:r>
      <w:proofErr w:type="spellStart"/>
      <w:r w:rsidRPr="005553AE">
        <w:rPr>
          <w:rFonts w:ascii="Segoe UI" w:hAnsi="Segoe UI" w:cs="Segoe UI"/>
          <w:sz w:val="24"/>
          <w:szCs w:val="24"/>
        </w:rPr>
        <w:t>датасеты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(наборы данных), например, по категориям: отсутствующие в ЕГРН, расположенные в «зоне </w:t>
      </w:r>
      <w:proofErr w:type="gramStart"/>
      <w:r w:rsidRPr="005553AE">
        <w:rPr>
          <w:rFonts w:ascii="Segoe UI" w:hAnsi="Segoe UI" w:cs="Segoe UI"/>
          <w:sz w:val="24"/>
          <w:szCs w:val="24"/>
        </w:rPr>
        <w:t>можно»</w:t>
      </w:r>
      <w:r w:rsidR="005553AE">
        <w:rPr>
          <w:rFonts w:ascii="Segoe UI" w:hAnsi="Segoe UI" w:cs="Segoe UI"/>
          <w:sz w:val="24"/>
          <w:szCs w:val="24"/>
        </w:rPr>
        <w:t xml:space="preserve">  /</w:t>
      </w:r>
      <w:proofErr w:type="gramEnd"/>
      <w:r w:rsidR="005553AE">
        <w:rPr>
          <w:rFonts w:ascii="Segoe UI" w:hAnsi="Segoe UI" w:cs="Segoe UI"/>
          <w:sz w:val="24"/>
          <w:szCs w:val="24"/>
        </w:rPr>
        <w:t xml:space="preserve"> </w:t>
      </w:r>
      <w:r w:rsidRPr="005553AE">
        <w:rPr>
          <w:rFonts w:ascii="Segoe UI" w:hAnsi="Segoe UI" w:cs="Segoe UI"/>
          <w:sz w:val="24"/>
          <w:szCs w:val="24"/>
        </w:rPr>
        <w:t>«зоне нельзя» (то есть пригодные или непригодные для вовлечения в оборот) и так далее.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Внедрение сервиса, по оценкам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>, благодаря оперативному выявлению и классификации объектов недвижимости позволит вовлечь в оборот дополнительные земельные участки и внести в ЕГРН сведения о примерно 17 млн объектов недвижимости.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В настоящий момент «Умный кадастр» уже развернут на базе Государственной единой облачной платформы (</w:t>
      </w:r>
      <w:proofErr w:type="spellStart"/>
      <w:r w:rsidRPr="005553AE">
        <w:rPr>
          <w:rFonts w:ascii="Segoe UI" w:hAnsi="Segoe UI" w:cs="Segoe UI"/>
          <w:sz w:val="24"/>
          <w:szCs w:val="24"/>
        </w:rPr>
        <w:t>Гособлако</w:t>
      </w:r>
      <w:proofErr w:type="spellEnd"/>
      <w:r w:rsidRPr="005553AE">
        <w:rPr>
          <w:rFonts w:ascii="Segoe UI" w:hAnsi="Segoe UI" w:cs="Segoe UI"/>
          <w:sz w:val="24"/>
          <w:szCs w:val="24"/>
        </w:rPr>
        <w:t>) и проходит опытную эксплуатацию в пилотных регионах.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«Мы нацелены на масштабирование сервиса на территорию всей страны, развитие новой функциональности и повышение качества технологии в рамках создания Национальной системы пространственных данных», – заявила заместитель главы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>.</w:t>
      </w:r>
      <w:r w:rsidRPr="005553AE">
        <w:rPr>
          <w:rFonts w:ascii="Segoe UI" w:hAnsi="Segoe UI" w:cs="Segoe UI"/>
          <w:sz w:val="24"/>
          <w:szCs w:val="24"/>
        </w:rPr>
        <w:br/>
      </w:r>
    </w:p>
    <w:p w:rsidR="009D0851" w:rsidRPr="005553AE" w:rsidRDefault="009D0851" w:rsidP="005553A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 «Умный кадастр отвечает современным запросам отрасли и принципам цифровой трансформации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. Сервис помогает перевести в цифровой вид долгие, «ручные» процессы, реализация которых зависит от исполнителей.  «Цифра» позволяет думать смелее: благодаря внедрению таких проектов мы можем говорить о кратном изменении ключевых параметров </w:t>
      </w:r>
      <w:proofErr w:type="spellStart"/>
      <w:r w:rsidRPr="005553AE">
        <w:rPr>
          <w:rFonts w:ascii="Segoe UI" w:hAnsi="Segoe UI" w:cs="Segoe UI"/>
          <w:sz w:val="24"/>
          <w:szCs w:val="24"/>
        </w:rPr>
        <w:t>цифровизации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: скорости, стоимости, удобства, доступности», – считает ведущий эксперт Центра подготовки руководителей и команд цифровой трансформации Павел </w:t>
      </w:r>
      <w:proofErr w:type="spellStart"/>
      <w:r w:rsidRPr="005553AE">
        <w:rPr>
          <w:rFonts w:ascii="Segoe UI" w:hAnsi="Segoe UI" w:cs="Segoe UI"/>
          <w:sz w:val="24"/>
          <w:szCs w:val="24"/>
        </w:rPr>
        <w:t>Потеев</w:t>
      </w:r>
      <w:proofErr w:type="spellEnd"/>
      <w:r w:rsidRPr="005553AE">
        <w:rPr>
          <w:rFonts w:ascii="Segoe UI" w:hAnsi="Segoe UI" w:cs="Segoe UI"/>
          <w:sz w:val="24"/>
          <w:szCs w:val="24"/>
        </w:rPr>
        <w:t>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5553AE"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 w:rsidRPr="005553AE">
        <w:rPr>
          <w:rFonts w:ascii="Segoe UI" w:hAnsi="Segoe UI" w:cs="Segoe UI"/>
          <w:b/>
          <w:sz w:val="24"/>
          <w:szCs w:val="24"/>
        </w:rPr>
        <w:t>: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 xml:space="preserve">В 2021 году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приступил к разработке программы «Национальная система пространственных данных» на основании решения Правительства о включении новой программы в перечень государственных программ Российской Федерации, утвержденный распоряжением Правительства.</w:t>
      </w: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D0851" w:rsidRPr="005553AE" w:rsidRDefault="009D0851" w:rsidP="009D085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553AE">
        <w:rPr>
          <w:rFonts w:ascii="Segoe UI" w:hAnsi="Segoe UI" w:cs="Segoe UI"/>
          <w:sz w:val="24"/>
          <w:szCs w:val="24"/>
        </w:rPr>
        <w:t>Госпрограмма </w:t>
      </w:r>
      <w:hyperlink r:id="rId5" w:history="1">
        <w:r w:rsidRPr="005553AE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направлена</w:t>
        </w:r>
      </w:hyperlink>
      <w:r w:rsidRPr="005553AE">
        <w:rPr>
          <w:rFonts w:ascii="Segoe UI" w:hAnsi="Segoe UI" w:cs="Segoe UI"/>
          <w:sz w:val="24"/>
          <w:szCs w:val="24"/>
        </w:rPr>
        <w:t xml:space="preserve"> на достижение четырёх стратегических целей: создание и внедрение цифрового отечественного </w:t>
      </w:r>
      <w:proofErr w:type="spellStart"/>
      <w:r w:rsidRPr="005553AE">
        <w:rPr>
          <w:rFonts w:ascii="Segoe UI" w:hAnsi="Segoe UI" w:cs="Segoe UI"/>
          <w:sz w:val="24"/>
          <w:szCs w:val="24"/>
        </w:rPr>
        <w:t>геопространственного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5553AE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и сервисов </w:t>
      </w:r>
      <w:proofErr w:type="spellStart"/>
      <w:r w:rsidRPr="005553A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553AE">
        <w:rPr>
          <w:rFonts w:ascii="Segoe UI" w:hAnsi="Segoe UI" w:cs="Segoe UI"/>
          <w:sz w:val="24"/>
          <w:szCs w:val="24"/>
        </w:rPr>
        <w:t xml:space="preserve"> в интересах клиентов.</w:t>
      </w:r>
    </w:p>
    <w:p w:rsidR="005553AE" w:rsidRPr="00CB4703" w:rsidRDefault="005553AE" w:rsidP="005553AE">
      <w:pPr>
        <w:shd w:val="clear" w:color="auto" w:fill="FFFFFF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1C6D54" wp14:editId="419B102C">
                <wp:simplePos x="0" y="0"/>
                <wp:positionH relativeFrom="column">
                  <wp:posOffset>-123190</wp:posOffset>
                </wp:positionH>
                <wp:positionV relativeFrom="paragraph">
                  <wp:posOffset>164464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B6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2.9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Bditlb3QAAAAkBAAAPAAAAAAAAAAAAAAAAAKcEAABkcnMvZG93bnJldi54bWxQSwUGAAAAAAQA&#10;BADzAAAAsQUAAAAA&#10;" strokecolor="#0070c0" strokeweight="1.25pt"/>
            </w:pict>
          </mc:Fallback>
        </mc:AlternateContent>
      </w:r>
    </w:p>
    <w:p w:rsidR="005553AE" w:rsidRDefault="005553AE" w:rsidP="005553A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553AE" w:rsidRPr="009D0851" w:rsidRDefault="005553AE" w:rsidP="005553A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</w:t>
      </w:r>
      <w:proofErr w:type="gramStart"/>
      <w:r w:rsidRPr="00354DF2">
        <w:rPr>
          <w:rFonts w:ascii="Segoe UI" w:hAnsi="Segoe UI" w:cs="Segoe UI"/>
          <w:sz w:val="18"/>
          <w:szCs w:val="18"/>
        </w:rPr>
        <w:t xml:space="preserve">области 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54DF2">
        <w:rPr>
          <w:rFonts w:ascii="Segoe UI" w:hAnsi="Segoe UI" w:cs="Segoe UI"/>
          <w:sz w:val="18"/>
          <w:szCs w:val="18"/>
        </w:rPr>
        <w:t>Галина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81</w:t>
      </w:r>
      <w:bookmarkStart w:id="0" w:name="_GoBack"/>
      <w:bookmarkEnd w:id="0"/>
    </w:p>
    <w:sectPr w:rsidR="005553AE" w:rsidRPr="009D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51"/>
    <w:rsid w:val="005553AE"/>
    <w:rsid w:val="006B07A9"/>
    <w:rsid w:val="009D0851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FD88"/>
  <w15:chartTrackingRefBased/>
  <w15:docId w15:val="{12816A08-CF4F-4406-A3E1-9022E535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0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9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press/archive/oleg-skufinskiy-predstavil-v-gosdume-proekt-gosprogrammy-natsionalnaya-sistema-prostranstvennykh-da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cp:lastPrinted>2021-12-01T10:07:00Z</cp:lastPrinted>
  <dcterms:created xsi:type="dcterms:W3CDTF">2021-12-01T10:04:00Z</dcterms:created>
  <dcterms:modified xsi:type="dcterms:W3CDTF">2021-12-01T12:39:00Z</dcterms:modified>
</cp:coreProperties>
</file>