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BEA" w:rsidRDefault="00553BEA" w:rsidP="00553BEA">
      <w:pPr>
        <w:spacing w:after="0" w:line="240" w:lineRule="auto"/>
        <w:ind w:firstLine="709"/>
        <w:jc w:val="both"/>
        <w:rPr>
          <w:rFonts w:ascii="Segoe UI" w:hAnsi="Segoe UI" w:cs="Segoe UI"/>
          <w:sz w:val="32"/>
          <w:szCs w:val="32"/>
        </w:rPr>
      </w:pPr>
      <w:r w:rsidRPr="00101BE8">
        <w:rPr>
          <w:rFonts w:eastAsia="Arial Unicode MS"/>
          <w:b/>
          <w:noProof/>
          <w:kern w:val="1"/>
          <w:sz w:val="28"/>
          <w:szCs w:val="28"/>
          <w:lang w:eastAsia="ru-RU"/>
        </w:rPr>
        <w:drawing>
          <wp:inline distT="0" distB="0" distL="0" distR="0" wp14:anchorId="58956C94" wp14:editId="77734EB1">
            <wp:extent cx="1962150" cy="809625"/>
            <wp:effectExtent l="0" t="0" r="0" b="9525"/>
            <wp:docPr id="2" name="Рисунок 2" descr="ав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ва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sz w:val="32"/>
          <w:szCs w:val="32"/>
        </w:rPr>
        <w:tab/>
      </w:r>
      <w:r>
        <w:rPr>
          <w:rFonts w:ascii="Segoe UI" w:hAnsi="Segoe UI" w:cs="Segoe UI"/>
          <w:sz w:val="32"/>
          <w:szCs w:val="32"/>
        </w:rPr>
        <w:tab/>
        <w:t>ПРЕСС-РЕЛИЗ</w:t>
      </w:r>
    </w:p>
    <w:p w:rsidR="00553BEA" w:rsidRDefault="00553BEA" w:rsidP="00553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BEA" w:rsidRPr="006C4DBC" w:rsidRDefault="00553BEA" w:rsidP="00553BEA">
      <w:pPr>
        <w:spacing w:after="0" w:line="240" w:lineRule="auto"/>
        <w:ind w:firstLine="709"/>
        <w:jc w:val="both"/>
        <w:rPr>
          <w:rFonts w:ascii="Segoe UI" w:hAnsi="Segoe UI" w:cs="Segoe UI"/>
          <w:sz w:val="32"/>
          <w:szCs w:val="32"/>
        </w:rPr>
      </w:pPr>
      <w:r w:rsidRPr="006C4DBC">
        <w:rPr>
          <w:rFonts w:ascii="Segoe UI" w:hAnsi="Segoe UI" w:cs="Segoe UI"/>
          <w:sz w:val="32"/>
          <w:szCs w:val="32"/>
        </w:rPr>
        <w:t xml:space="preserve">Управление </w:t>
      </w:r>
      <w:proofErr w:type="spellStart"/>
      <w:r w:rsidRPr="006C4DBC">
        <w:rPr>
          <w:rFonts w:ascii="Segoe UI" w:hAnsi="Segoe UI" w:cs="Segoe UI"/>
          <w:sz w:val="32"/>
          <w:szCs w:val="32"/>
        </w:rPr>
        <w:t>Росреестра</w:t>
      </w:r>
      <w:proofErr w:type="spellEnd"/>
      <w:r w:rsidRPr="006C4DBC">
        <w:rPr>
          <w:rFonts w:ascii="Segoe UI" w:hAnsi="Segoe UI" w:cs="Segoe UI"/>
          <w:sz w:val="32"/>
          <w:szCs w:val="32"/>
        </w:rPr>
        <w:t xml:space="preserve"> по Свердловской области напоминает о важности наполнения Единого государственного реестра недвижимости (ЕГРН) сведениями о правообладателях ранее учтенной недвижимости.</w:t>
      </w:r>
    </w:p>
    <w:p w:rsidR="00553BEA" w:rsidRPr="006C4DBC" w:rsidRDefault="00553BEA" w:rsidP="00553BEA">
      <w:pPr>
        <w:spacing w:after="0" w:line="240" w:lineRule="auto"/>
        <w:ind w:firstLine="709"/>
        <w:jc w:val="both"/>
        <w:rPr>
          <w:rFonts w:ascii="Segoe UI" w:hAnsi="Segoe UI" w:cs="Segoe UI"/>
          <w:sz w:val="32"/>
          <w:szCs w:val="32"/>
        </w:rPr>
      </w:pPr>
    </w:p>
    <w:p w:rsidR="00553BEA" w:rsidRPr="00553BEA" w:rsidRDefault="00553BEA" w:rsidP="00553BEA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553BEA">
        <w:rPr>
          <w:rFonts w:ascii="Segoe UI" w:hAnsi="Segoe UI" w:cs="Segoe UI"/>
          <w:sz w:val="24"/>
          <w:szCs w:val="24"/>
        </w:rPr>
        <w:t xml:space="preserve">С 29 июня 2021 года вступил в силу Федеральный закон от 30 декабря 2020 года № 518-ФЗ «О внесении изменений в отдельные законодательные акты Российской Федерации», который наделил органы исполнительной власти и местного самоуправления полномочиями по выявлению правообладателей ранее учтенных объектов недвижимости и направлению сведений о них в </w:t>
      </w:r>
      <w:proofErr w:type="spellStart"/>
      <w:r w:rsidRPr="00553BEA">
        <w:rPr>
          <w:rFonts w:ascii="Segoe UI" w:hAnsi="Segoe UI" w:cs="Segoe UI"/>
          <w:sz w:val="24"/>
          <w:szCs w:val="24"/>
        </w:rPr>
        <w:t>Росреестр</w:t>
      </w:r>
      <w:proofErr w:type="spellEnd"/>
      <w:r w:rsidRPr="00553BEA">
        <w:rPr>
          <w:rFonts w:ascii="Segoe UI" w:hAnsi="Segoe UI" w:cs="Segoe UI"/>
          <w:sz w:val="24"/>
          <w:szCs w:val="24"/>
        </w:rPr>
        <w:t>.</w:t>
      </w:r>
    </w:p>
    <w:p w:rsidR="006C4DBC" w:rsidRDefault="006C4DBC" w:rsidP="00553BEA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553BEA" w:rsidRPr="00553BEA" w:rsidRDefault="00553BEA" w:rsidP="00553BEA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553BEA">
        <w:rPr>
          <w:rFonts w:ascii="Segoe UI" w:hAnsi="Segoe UI" w:cs="Segoe UI"/>
          <w:sz w:val="24"/>
          <w:szCs w:val="24"/>
        </w:rPr>
        <w:t>Ранее учтенными объектами недвижимости считаются объекты, в отношении которых технический учет или государственный учет осуществлен в ранее действующем порядке (в отношении земельных участков - до 01.03.2008, в отношении объектов капитального строительства – до 01.01.2013).</w:t>
      </w:r>
    </w:p>
    <w:p w:rsidR="00553BEA" w:rsidRDefault="00553BEA" w:rsidP="00553BEA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553BEA">
        <w:rPr>
          <w:rFonts w:ascii="Segoe UI" w:hAnsi="Segoe UI" w:cs="Segoe UI"/>
          <w:sz w:val="24"/>
          <w:szCs w:val="24"/>
        </w:rPr>
        <w:t>В отношении значительного числа ранее учтенных объектов недвижимости права в ЕГРН не зарегистрированы, поскольку возникли до вступления в силу Федерального закона № 122-ФЗ (до 31.01.1998).</w:t>
      </w:r>
    </w:p>
    <w:p w:rsidR="00553BEA" w:rsidRDefault="00553BEA" w:rsidP="00553BEA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553BEA">
        <w:rPr>
          <w:rFonts w:ascii="Segoe UI" w:hAnsi="Segoe UI" w:cs="Segoe UI"/>
          <w:sz w:val="24"/>
          <w:szCs w:val="24"/>
        </w:rPr>
        <w:t xml:space="preserve">Такие права являются ранее возникшими и признаются юридически действительными даже при отсутствии сведений о них в ЕГРН. </w:t>
      </w:r>
    </w:p>
    <w:p w:rsidR="006C4DBC" w:rsidRPr="00553BEA" w:rsidRDefault="006C4DBC" w:rsidP="00553BEA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553BEA" w:rsidRPr="00553BEA" w:rsidRDefault="00553BEA" w:rsidP="00553BEA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553BEA">
        <w:rPr>
          <w:rFonts w:ascii="Segoe UI" w:hAnsi="Segoe UI" w:cs="Segoe UI"/>
          <w:sz w:val="24"/>
          <w:szCs w:val="24"/>
        </w:rPr>
        <w:t>Отсутствие сведений о правообладателе в ЕГРН может повлечь негативные последствия, поскольку иные участники гражданско-правовых отношений не владеют актуальной информацией о фактическом собственнике.</w:t>
      </w:r>
    </w:p>
    <w:p w:rsidR="00553BEA" w:rsidRPr="00553BEA" w:rsidRDefault="00553BEA" w:rsidP="00553BEA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553BEA" w:rsidRPr="00553BEA" w:rsidRDefault="00553BEA" w:rsidP="00553BEA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553BEA">
        <w:rPr>
          <w:rFonts w:ascii="Segoe UI" w:eastAsia="Times New Roman" w:hAnsi="Segoe UI" w:cs="Segoe UI"/>
          <w:sz w:val="24"/>
          <w:szCs w:val="24"/>
          <w:lang w:eastAsia="ru-RU"/>
        </w:rPr>
        <w:t>Реализация Закона о выявлении правообладателей также позволит исключить неактуальные сведения об объектах недвижимости в случае фактического прекращения их существования, но в первую очередь - наполнить ЕГРН контактными данными о правообладателях.</w:t>
      </w:r>
      <w:r w:rsidR="006C4DBC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Pr="00553BEA">
        <w:rPr>
          <w:rFonts w:ascii="Segoe UI" w:eastAsia="Times New Roman" w:hAnsi="Segoe UI" w:cs="Segoe UI"/>
          <w:sz w:val="24"/>
          <w:szCs w:val="24"/>
          <w:lang w:eastAsia="ru-RU"/>
        </w:rPr>
        <w:t>Это позволит органу регистрации прав оперативно направлять в адрес собственника различные уведомления, а также обеспечит надлежащее согласование местоположения границ смежных земельных участков, что поможет избежать возникновения земельных споров.</w:t>
      </w:r>
    </w:p>
    <w:p w:rsidR="00553BEA" w:rsidRPr="00553BEA" w:rsidRDefault="00553BEA" w:rsidP="00553BEA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553BEA" w:rsidRPr="00553BEA" w:rsidRDefault="00553BEA" w:rsidP="00553BEA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553BEA">
        <w:rPr>
          <w:rFonts w:ascii="Segoe UI" w:eastAsia="Times New Roman" w:hAnsi="Segoe UI" w:cs="Segoe UI"/>
          <w:sz w:val="24"/>
          <w:szCs w:val="24"/>
          <w:lang w:eastAsia="ru-RU"/>
        </w:rPr>
        <w:t>Для наполнения ЕГРН сведениями о ранее возникших правах уполномоченные органы направляют запросы в иные органы и организации (ФНС, ЗАГС, МВД, БТИ, нотариусам).</w:t>
      </w:r>
    </w:p>
    <w:p w:rsidR="00553BEA" w:rsidRPr="00553BEA" w:rsidRDefault="00553BEA" w:rsidP="00553BEA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6C4DBC" w:rsidRDefault="00553BEA" w:rsidP="00553BEA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553BEA">
        <w:rPr>
          <w:rFonts w:ascii="Segoe UI" w:eastAsia="Times New Roman" w:hAnsi="Segoe UI" w:cs="Segoe UI"/>
          <w:sz w:val="24"/>
          <w:szCs w:val="24"/>
          <w:lang w:eastAsia="ru-RU"/>
        </w:rPr>
        <w:lastRenderedPageBreak/>
        <w:t xml:space="preserve">Таким образом, совместная работа </w:t>
      </w:r>
      <w:proofErr w:type="spellStart"/>
      <w:r w:rsidRPr="00553BEA">
        <w:rPr>
          <w:rFonts w:ascii="Segoe UI" w:eastAsia="Times New Roman" w:hAnsi="Segoe UI" w:cs="Segoe UI"/>
          <w:sz w:val="24"/>
          <w:szCs w:val="24"/>
          <w:lang w:eastAsia="ru-RU"/>
        </w:rPr>
        <w:t>Росреестра</w:t>
      </w:r>
      <w:proofErr w:type="spellEnd"/>
      <w:r w:rsidRPr="00553BEA">
        <w:rPr>
          <w:rFonts w:ascii="Segoe UI" w:eastAsia="Times New Roman" w:hAnsi="Segoe UI" w:cs="Segoe UI"/>
          <w:sz w:val="24"/>
          <w:szCs w:val="24"/>
          <w:lang w:eastAsia="ru-RU"/>
        </w:rPr>
        <w:t xml:space="preserve"> и органов местного самоуправления, направленная на установление актуальных и достоверных сведений о правообладателе ранее учтенного объекта, повысит не только качество содержащихся в ЕГРН сведений, но и степень защиты имущественных интересов правообладателей ранее учтенной недвижимости.</w:t>
      </w:r>
      <w:r w:rsidR="006C4DBC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</w:p>
    <w:p w:rsidR="00553BEA" w:rsidRPr="00553BEA" w:rsidRDefault="00553BEA" w:rsidP="00553BEA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bookmarkStart w:id="0" w:name="_GoBack"/>
      <w:bookmarkEnd w:id="0"/>
      <w:r w:rsidRPr="00553BEA">
        <w:rPr>
          <w:rFonts w:ascii="Segoe UI" w:eastAsia="Times New Roman" w:hAnsi="Segoe UI" w:cs="Segoe UI"/>
          <w:sz w:val="24"/>
          <w:szCs w:val="24"/>
          <w:lang w:eastAsia="ru-RU"/>
        </w:rPr>
        <w:t>При внесении сведений о ранее возникших правах по инициативе органов местного самоуправления государственная регистрация не осуществляется – в данном случае сведения о выявленном правообладателе вносятся в качестве дополнительных сведений об объекте недвижимости. Внесение такие сведений осуществляется при отсутствии возражений выявленного правообладателя, направленных в орган местного самоуправления в ответ на их уведомление.</w:t>
      </w:r>
    </w:p>
    <w:p w:rsidR="00553BEA" w:rsidRPr="00553BEA" w:rsidRDefault="00553BEA" w:rsidP="00553BEA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553BEA" w:rsidRPr="00553BEA" w:rsidRDefault="00553BEA" w:rsidP="00553BEA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553BEA">
        <w:rPr>
          <w:rFonts w:ascii="Segoe UI" w:eastAsia="Times New Roman" w:hAnsi="Segoe UI" w:cs="Segoe UI"/>
          <w:sz w:val="24"/>
          <w:szCs w:val="24"/>
          <w:lang w:eastAsia="ru-RU"/>
        </w:rPr>
        <w:t xml:space="preserve">Для того чтобы зарегистрировать ранее возникшее право, правообладатель самостоятельно может обратиться в ближайший офис МФЦ и подать заявление о государственной регистрации, приложив правоустанавливающий документ, свидетельствующий о возникновении права. Государственная пошлина за регистрацию такого права не взимается. </w:t>
      </w:r>
    </w:p>
    <w:p w:rsidR="00553BEA" w:rsidRPr="00422D06" w:rsidRDefault="006C4DBC" w:rsidP="00553BEA">
      <w:pPr>
        <w:spacing w:after="0" w:line="240" w:lineRule="auto"/>
        <w:ind w:firstLine="709"/>
        <w:jc w:val="both"/>
        <w:rPr>
          <w:rFonts w:ascii="Segoe UI" w:eastAsia="Arial" w:hAnsi="Segoe UI" w:cs="Segoe UI"/>
          <w:sz w:val="24"/>
          <w:szCs w:val="24"/>
        </w:rPr>
      </w:pPr>
      <w:hyperlink r:id="rId5" w:history="1">
        <w:r w:rsidR="00553BEA" w:rsidRPr="00553BEA">
          <w:rPr>
            <w:rFonts w:ascii="Segoe UI" w:eastAsia="Times New Roman" w:hAnsi="Segoe UI" w:cs="Segoe UI"/>
            <w:sz w:val="24"/>
            <w:szCs w:val="24"/>
            <w:lang w:eastAsia="ru-RU"/>
          </w:rPr>
          <w:br/>
        </w:r>
      </w:hyperlink>
    </w:p>
    <w:p w:rsidR="00553BEA" w:rsidRDefault="00553BEA" w:rsidP="00553BEA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7A1950DF" wp14:editId="38408482">
                <wp:simplePos x="0" y="0"/>
                <wp:positionH relativeFrom="column">
                  <wp:posOffset>-220980</wp:posOffset>
                </wp:positionH>
                <wp:positionV relativeFrom="paragraph">
                  <wp:posOffset>-635</wp:posOffset>
                </wp:positionV>
                <wp:extent cx="60007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690A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17.4pt;margin-top:-.05pt;width:472.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" strokecolor="#0070c0" strokeweight="1.25pt"/>
            </w:pict>
          </mc:Fallback>
        </mc:AlternateContent>
      </w:r>
      <w:r w:rsidRPr="00354DF2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553BEA" w:rsidRPr="00354DF2" w:rsidRDefault="00553BEA" w:rsidP="00553BEA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Пресс-служба </w:t>
      </w:r>
      <w:r w:rsidRPr="00354DF2">
        <w:rPr>
          <w:rFonts w:ascii="Segoe UI" w:hAnsi="Segoe UI" w:cs="Segoe UI"/>
          <w:sz w:val="18"/>
          <w:szCs w:val="18"/>
        </w:rPr>
        <w:t>Управлени</w:t>
      </w:r>
      <w:r>
        <w:rPr>
          <w:rFonts w:ascii="Segoe UI" w:hAnsi="Segoe UI" w:cs="Segoe UI"/>
          <w:sz w:val="18"/>
          <w:szCs w:val="18"/>
        </w:rPr>
        <w:t>я</w:t>
      </w:r>
      <w:r w:rsidRPr="00354DF2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354DF2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354DF2">
        <w:rPr>
          <w:rFonts w:ascii="Segoe UI" w:hAnsi="Segoe UI" w:cs="Segoe UI"/>
          <w:sz w:val="18"/>
          <w:szCs w:val="18"/>
        </w:rPr>
        <w:t xml:space="preserve"> по Свердловской области </w:t>
      </w:r>
    </w:p>
    <w:p w:rsidR="00553BEA" w:rsidRPr="00D2327E" w:rsidRDefault="00553BEA" w:rsidP="00553BEA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D2327E">
        <w:rPr>
          <w:rFonts w:ascii="Segoe UI" w:hAnsi="Segoe UI" w:cs="Segoe UI"/>
          <w:sz w:val="18"/>
          <w:szCs w:val="18"/>
        </w:rPr>
        <w:t>+7 343</w:t>
      </w:r>
      <w:r>
        <w:rPr>
          <w:rFonts w:ascii="Segoe UI" w:hAnsi="Segoe UI" w:cs="Segoe UI"/>
          <w:sz w:val="18"/>
          <w:szCs w:val="18"/>
          <w:lang w:val="en-US"/>
        </w:rPr>
        <w:t> </w:t>
      </w:r>
      <w:r w:rsidRPr="00D2327E">
        <w:rPr>
          <w:rFonts w:ascii="Segoe UI" w:hAnsi="Segoe UI" w:cs="Segoe UI"/>
          <w:sz w:val="18"/>
          <w:szCs w:val="18"/>
        </w:rPr>
        <w:t xml:space="preserve">375 40 81  </w:t>
      </w:r>
    </w:p>
    <w:p w:rsidR="00553BEA" w:rsidRPr="007D2DD0" w:rsidRDefault="006C4DBC" w:rsidP="00553BEA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hyperlink r:id="rId6" w:history="1">
        <w:r w:rsidR="00553BEA" w:rsidRPr="007D2DD0">
          <w:rPr>
            <w:rStyle w:val="a6"/>
            <w:rFonts w:ascii="Segoe UI" w:hAnsi="Segoe UI" w:cs="Segoe UI"/>
            <w:sz w:val="18"/>
            <w:szCs w:val="18"/>
            <w:lang w:val="en-US"/>
          </w:rPr>
          <w:t>press</w:t>
        </w:r>
        <w:r w:rsidR="00553BEA" w:rsidRPr="007D2DD0">
          <w:rPr>
            <w:rStyle w:val="a6"/>
            <w:rFonts w:ascii="Segoe UI" w:hAnsi="Segoe UI" w:cs="Segoe UI"/>
            <w:sz w:val="18"/>
            <w:szCs w:val="18"/>
          </w:rPr>
          <w:t>66_</w:t>
        </w:r>
        <w:r w:rsidR="00553BEA" w:rsidRPr="007D2DD0">
          <w:rPr>
            <w:rStyle w:val="a6"/>
            <w:rFonts w:ascii="Segoe UI" w:hAnsi="Segoe UI" w:cs="Segoe UI"/>
            <w:sz w:val="18"/>
            <w:szCs w:val="18"/>
            <w:lang w:val="en-US"/>
          </w:rPr>
          <w:t>rosreestr</w:t>
        </w:r>
        <w:r w:rsidR="00553BEA" w:rsidRPr="007D2DD0">
          <w:rPr>
            <w:rStyle w:val="a6"/>
            <w:rFonts w:ascii="Segoe UI" w:hAnsi="Segoe UI" w:cs="Segoe UI"/>
            <w:sz w:val="18"/>
            <w:szCs w:val="18"/>
          </w:rPr>
          <w:t>@</w:t>
        </w:r>
        <w:r w:rsidR="00553BEA" w:rsidRPr="007D2DD0">
          <w:rPr>
            <w:rStyle w:val="a6"/>
            <w:rFonts w:ascii="Segoe UI" w:hAnsi="Segoe UI" w:cs="Segoe UI"/>
            <w:sz w:val="18"/>
            <w:szCs w:val="18"/>
            <w:lang w:val="en-US"/>
          </w:rPr>
          <w:t>mail</w:t>
        </w:r>
        <w:r w:rsidR="00553BEA" w:rsidRPr="007D2DD0">
          <w:rPr>
            <w:rStyle w:val="a6"/>
            <w:rFonts w:ascii="Segoe UI" w:hAnsi="Segoe UI" w:cs="Segoe UI"/>
            <w:sz w:val="18"/>
            <w:szCs w:val="18"/>
          </w:rPr>
          <w:t>.</w:t>
        </w:r>
        <w:proofErr w:type="spellStart"/>
        <w:r w:rsidR="00553BEA" w:rsidRPr="007D2DD0">
          <w:rPr>
            <w:rStyle w:val="a6"/>
            <w:rFonts w:ascii="Segoe UI" w:hAnsi="Segoe UI" w:cs="Segoe UI"/>
            <w:sz w:val="18"/>
            <w:szCs w:val="18"/>
            <w:lang w:val="en-US"/>
          </w:rPr>
          <w:t>ru</w:t>
        </w:r>
        <w:proofErr w:type="spellEnd"/>
      </w:hyperlink>
    </w:p>
    <w:p w:rsidR="00553BEA" w:rsidRPr="001B5D61" w:rsidRDefault="006C4DBC" w:rsidP="00553BEA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hyperlink r:id="rId7" w:history="1">
        <w:r w:rsidR="00553BEA" w:rsidRPr="001B5D61">
          <w:rPr>
            <w:rStyle w:val="a6"/>
            <w:rFonts w:ascii="Segoe UI" w:hAnsi="Segoe UI" w:cs="Segoe UI"/>
            <w:sz w:val="18"/>
            <w:szCs w:val="18"/>
            <w:lang w:val="en-US"/>
          </w:rPr>
          <w:t>www</w:t>
        </w:r>
        <w:r w:rsidR="00553BEA" w:rsidRPr="001B5D61">
          <w:rPr>
            <w:rStyle w:val="a6"/>
            <w:rFonts w:ascii="Segoe UI" w:hAnsi="Segoe UI" w:cs="Segoe UI"/>
            <w:sz w:val="18"/>
            <w:szCs w:val="18"/>
          </w:rPr>
          <w:t>.</w:t>
        </w:r>
        <w:proofErr w:type="spellStart"/>
        <w:r w:rsidR="00553BEA" w:rsidRPr="001B5D61">
          <w:rPr>
            <w:rStyle w:val="a6"/>
            <w:rFonts w:ascii="Segoe UI" w:hAnsi="Segoe UI" w:cs="Segoe UI"/>
            <w:sz w:val="18"/>
            <w:szCs w:val="18"/>
            <w:lang w:val="en-US"/>
          </w:rPr>
          <w:t>rosreestr</w:t>
        </w:r>
        <w:proofErr w:type="spellEnd"/>
        <w:r w:rsidR="00553BEA" w:rsidRPr="001B5D61">
          <w:rPr>
            <w:rStyle w:val="a6"/>
            <w:rFonts w:ascii="Segoe UI" w:hAnsi="Segoe UI" w:cs="Segoe UI"/>
            <w:sz w:val="18"/>
            <w:szCs w:val="18"/>
          </w:rPr>
          <w:t>.</w:t>
        </w:r>
        <w:proofErr w:type="spellStart"/>
        <w:r w:rsidR="00553BEA" w:rsidRPr="001B5D61">
          <w:rPr>
            <w:rStyle w:val="a6"/>
            <w:rFonts w:ascii="Segoe UI" w:hAnsi="Segoe UI" w:cs="Segoe UI"/>
            <w:sz w:val="18"/>
            <w:szCs w:val="18"/>
            <w:lang w:val="en-US"/>
          </w:rPr>
          <w:t>gov</w:t>
        </w:r>
        <w:proofErr w:type="spellEnd"/>
        <w:r w:rsidR="00553BEA" w:rsidRPr="001B5D61">
          <w:rPr>
            <w:rStyle w:val="a6"/>
            <w:rFonts w:ascii="Segoe UI" w:hAnsi="Segoe UI" w:cs="Segoe UI"/>
            <w:sz w:val="18"/>
            <w:szCs w:val="18"/>
          </w:rPr>
          <w:t>.</w:t>
        </w:r>
        <w:proofErr w:type="spellStart"/>
        <w:r w:rsidR="00553BEA" w:rsidRPr="001B5D61">
          <w:rPr>
            <w:rStyle w:val="a6"/>
            <w:rFonts w:ascii="Segoe UI" w:hAnsi="Segoe UI" w:cs="Segoe UI"/>
            <w:sz w:val="18"/>
            <w:szCs w:val="18"/>
            <w:lang w:val="en-US"/>
          </w:rPr>
          <w:t>ru</w:t>
        </w:r>
        <w:proofErr w:type="spellEnd"/>
      </w:hyperlink>
    </w:p>
    <w:p w:rsidR="00553BEA" w:rsidRDefault="00553BEA" w:rsidP="00553BEA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9629DD">
        <w:rPr>
          <w:rFonts w:ascii="Segoe UI" w:hAnsi="Segoe UI" w:cs="Segoe UI"/>
          <w:sz w:val="18"/>
          <w:szCs w:val="18"/>
        </w:rPr>
        <w:t>620062</w:t>
      </w:r>
      <w:r>
        <w:rPr>
          <w:rFonts w:ascii="Segoe UI" w:hAnsi="Segoe UI" w:cs="Segoe UI"/>
          <w:sz w:val="18"/>
          <w:szCs w:val="18"/>
        </w:rPr>
        <w:t>, г. Екатеринбург, ул. Генеральская, 6 а.</w:t>
      </w:r>
    </w:p>
    <w:p w:rsidR="00627047" w:rsidRPr="00553BEA" w:rsidRDefault="006C4DBC" w:rsidP="00553BEA"/>
    <w:sectPr w:rsidR="00627047" w:rsidRPr="00553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638"/>
    <w:rsid w:val="0007050B"/>
    <w:rsid w:val="004B22EB"/>
    <w:rsid w:val="00553BEA"/>
    <w:rsid w:val="006B07A9"/>
    <w:rsid w:val="006C4DBC"/>
    <w:rsid w:val="00840638"/>
    <w:rsid w:val="00E64998"/>
    <w:rsid w:val="00FB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D2BAA"/>
  <w15:chartTrackingRefBased/>
  <w15:docId w15:val="{ECA1E613-2B7F-4BF3-8A68-197B41CE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840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7050B"/>
    <w:rPr>
      <w:i/>
      <w:iCs/>
    </w:rPr>
  </w:style>
  <w:style w:type="character" w:styleId="a6">
    <w:name w:val="Hyperlink"/>
    <w:basedOn w:val="a0"/>
    <w:uiPriority w:val="99"/>
    <w:unhideWhenUsed/>
    <w:rsid w:val="00553BEA"/>
    <w:rPr>
      <w:color w:val="0000FF"/>
      <w:u w:val="single"/>
    </w:rPr>
  </w:style>
  <w:style w:type="character" w:customStyle="1" w:styleId="a4">
    <w:name w:val="Обычный (веб) Знак"/>
    <w:basedOn w:val="a0"/>
    <w:link w:val="a3"/>
    <w:uiPriority w:val="99"/>
    <w:rsid w:val="00553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53BE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3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3B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066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osreestr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:press66_rosreestr@mail.ru" TargetMode="External"/><Relationship Id="rId5" Type="http://schemas.openxmlformats.org/officeDocument/2006/relationships/hyperlink" Target="https://rosreestr.gov.ru/press/archive/s-1-yanvarya-2018-goda-stalo-menshe-osnovaniy-dlya-otkaza-pri-predostavlenii-dalnevostochnogo-gektar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ЗилаловаГП</dc:creator>
  <cp:keywords/>
  <dc:description/>
  <cp:lastModifiedBy>ЗилаловаГП</cp:lastModifiedBy>
  <cp:revision>4</cp:revision>
  <cp:lastPrinted>2022-03-15T12:39:00Z</cp:lastPrinted>
  <dcterms:created xsi:type="dcterms:W3CDTF">2022-03-14T11:08:00Z</dcterms:created>
  <dcterms:modified xsi:type="dcterms:W3CDTF">2022-03-15T12:40:00Z</dcterms:modified>
</cp:coreProperties>
</file>