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 w:rsidR="00A9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</w:t>
      </w:r>
      <w:r w:rsidR="00A9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 xml:space="preserve">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 w:rsidR="00F31ADE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="00F31ADE" w:rsidRPr="00F31ADE">
        <w:rPr>
          <w:rFonts w:ascii="Times New Roman" w:hAnsi="Times New Roman" w:cs="Times New Roman"/>
          <w:i/>
          <w:sz w:val="28"/>
          <w:szCs w:val="28"/>
        </w:rPr>
        <w:t>Кадастровые инженеры ранее не могли использовать контактные данные владельцев недвижимости, внесенные в ЕГРН</w:t>
      </w:r>
      <w:r w:rsidR="00F31ADE">
        <w:rPr>
          <w:rFonts w:ascii="Times New Roman" w:hAnsi="Times New Roman" w:cs="Times New Roman"/>
          <w:sz w:val="28"/>
          <w:szCs w:val="28"/>
        </w:rPr>
        <w:t xml:space="preserve">. </w:t>
      </w:r>
      <w:r w:rsidRPr="0047712B">
        <w:rPr>
          <w:rFonts w:ascii="Times New Roman" w:hAnsi="Times New Roman" w:cs="Times New Roman"/>
          <w:i/>
          <w:sz w:val="28"/>
          <w:szCs w:val="28"/>
        </w:rPr>
        <w:t>Несмотря на то, что процедура согласования местоположения границ является неотъемлемой частью межевания</w:t>
      </w:r>
      <w:r w:rsidR="00F31ADE">
        <w:rPr>
          <w:rFonts w:ascii="Times New Roman" w:hAnsi="Times New Roman" w:cs="Times New Roman"/>
          <w:i/>
          <w:sz w:val="28"/>
          <w:szCs w:val="28"/>
        </w:rPr>
        <w:t>. К</w:t>
      </w:r>
      <w:r w:rsidRPr="0047712B">
        <w:rPr>
          <w:rFonts w:ascii="Times New Roman" w:hAnsi="Times New Roman" w:cs="Times New Roman"/>
          <w:i/>
          <w:sz w:val="28"/>
          <w:szCs w:val="28"/>
        </w:rPr>
        <w:t>онтактн</w:t>
      </w:r>
      <w:r w:rsidR="00F31ADE">
        <w:rPr>
          <w:rFonts w:ascii="Times New Roman" w:hAnsi="Times New Roman" w:cs="Times New Roman"/>
          <w:i/>
          <w:sz w:val="28"/>
          <w:szCs w:val="28"/>
        </w:rPr>
        <w:t>ая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 информацию </w:t>
      </w:r>
      <w:r w:rsidR="00F31ADE">
        <w:rPr>
          <w:rFonts w:ascii="Times New Roman" w:hAnsi="Times New Roman" w:cs="Times New Roman"/>
          <w:i/>
          <w:sz w:val="28"/>
          <w:szCs w:val="28"/>
        </w:rPr>
        <w:t xml:space="preserve">владельцев недвижимости необходима </w:t>
      </w:r>
      <w:r w:rsidRPr="0047712B">
        <w:rPr>
          <w:rFonts w:ascii="Times New Roman" w:hAnsi="Times New Roman" w:cs="Times New Roman"/>
          <w:i/>
          <w:sz w:val="28"/>
          <w:szCs w:val="28"/>
        </w:rPr>
        <w:t>для обратной связи в случаях, когда могут быть затронуты их права и законные интересы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</w:t>
      </w:r>
      <w:r w:rsidR="00F31ADE">
        <w:rPr>
          <w:rFonts w:ascii="Times New Roman" w:hAnsi="Times New Roman" w:cs="Times New Roman"/>
          <w:b/>
          <w:sz w:val="28"/>
          <w:szCs w:val="28"/>
        </w:rPr>
        <w:t xml:space="preserve">еститель директора </w:t>
      </w:r>
      <w:r w:rsidRPr="0047712B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ADE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 Юрий Белоусов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lastRenderedPageBreak/>
        <w:t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="00F31ADE" w:rsidRPr="00F31ADE">
        <w:rPr>
          <w:rFonts w:ascii="Times New Roman" w:hAnsi="Times New Roman" w:cs="Times New Roman"/>
          <w:b/>
          <w:sz w:val="28"/>
          <w:szCs w:val="28"/>
        </w:rPr>
        <w:t>эксперт</w:t>
      </w:r>
      <w:r w:rsidR="00F31ADE">
        <w:rPr>
          <w:rFonts w:ascii="Times New Roman" w:hAnsi="Times New Roman" w:cs="Times New Roman"/>
          <w:sz w:val="28"/>
          <w:szCs w:val="28"/>
        </w:rPr>
        <w:t xml:space="preserve"> </w:t>
      </w:r>
      <w:r w:rsidRPr="00BC27F8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="00F31ADE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="00863DDE" w:rsidRPr="00863DDE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863DDE" w:rsidRPr="00BC27F8">
        <w:rPr>
          <w:rFonts w:ascii="Times New Roman" w:hAnsi="Times New Roman" w:cs="Times New Roman"/>
          <w:i/>
          <w:sz w:val="28"/>
          <w:szCs w:val="28"/>
        </w:rPr>
        <w:t>адреса в сведения</w:t>
      </w:r>
      <w:r w:rsidR="00DB79AA">
        <w:rPr>
          <w:rFonts w:ascii="Times New Roman" w:hAnsi="Times New Roman" w:cs="Times New Roman"/>
          <w:i/>
          <w:sz w:val="28"/>
          <w:szCs w:val="28"/>
        </w:rPr>
        <w:t>х</w:t>
      </w:r>
      <w:r w:rsidR="00863DDE" w:rsidRPr="00BC27F8">
        <w:rPr>
          <w:rFonts w:ascii="Times New Roman" w:hAnsi="Times New Roman" w:cs="Times New Roman"/>
          <w:i/>
          <w:sz w:val="28"/>
          <w:szCs w:val="28"/>
        </w:rPr>
        <w:t xml:space="preserve">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 w:rsidR="00863D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F31ADE" w:rsidRPr="00F31ADE">
        <w:rPr>
          <w:rFonts w:ascii="Times New Roman" w:hAnsi="Times New Roman" w:cs="Times New Roman"/>
          <w:b/>
          <w:sz w:val="28"/>
          <w:szCs w:val="28"/>
        </w:rPr>
        <w:t>Юрий Белоусов</w:t>
      </w:r>
      <w:r w:rsidRPr="00BC27F8">
        <w:rPr>
          <w:rFonts w:ascii="Times New Roman" w:hAnsi="Times New Roman" w:cs="Times New Roman"/>
          <w:b/>
          <w:sz w:val="28"/>
          <w:szCs w:val="28"/>
        </w:rPr>
        <w:t>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76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26C4D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6F7AAF"/>
    <w:rsid w:val="00766CD1"/>
    <w:rsid w:val="007671CE"/>
    <w:rsid w:val="00863DDE"/>
    <w:rsid w:val="008E109D"/>
    <w:rsid w:val="00904919"/>
    <w:rsid w:val="00957EB9"/>
    <w:rsid w:val="00A77714"/>
    <w:rsid w:val="00A92417"/>
    <w:rsid w:val="00AF0590"/>
    <w:rsid w:val="00BB4C3D"/>
    <w:rsid w:val="00C04547"/>
    <w:rsid w:val="00C613BF"/>
    <w:rsid w:val="00CD2DA2"/>
    <w:rsid w:val="00D840E8"/>
    <w:rsid w:val="00DA66D0"/>
    <w:rsid w:val="00DB79AA"/>
    <w:rsid w:val="00E32699"/>
    <w:rsid w:val="00E812A5"/>
    <w:rsid w:val="00E95F7A"/>
    <w:rsid w:val="00EC4ECA"/>
    <w:rsid w:val="00F31ADE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5</cp:revision>
  <dcterms:created xsi:type="dcterms:W3CDTF">2019-09-17T10:53:00Z</dcterms:created>
  <dcterms:modified xsi:type="dcterms:W3CDTF">2019-09-20T03:44:00Z</dcterms:modified>
</cp:coreProperties>
</file>