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4731" w:type="dxa"/>
        <w:jc w:val="left"/>
        <w:tblInd w:w="9882" w:type="dxa"/>
        <w:tblLayout w:type="fixed"/>
        <w:tblCellMar>
          <w:top w:w="0" w:type="dxa"/>
          <w:left w:w="10" w:type="dxa"/>
          <w:bottom w:w="0" w:type="dxa"/>
          <w:right w:w="10" w:type="dxa"/>
        </w:tblCellMar>
      </w:tblPr>
      <w:tblGrid>
        <w:gridCol w:w="279"/>
        <w:gridCol w:w="2064"/>
        <w:gridCol w:w="397"/>
        <w:gridCol w:w="1965"/>
        <w:gridCol w:w="26"/>
      </w:tblGrid>
      <w:tr>
        <w:trPr>
          <w:trHeight w:val="150" w:hRule="atLeast"/>
        </w:trPr>
        <w:tc>
          <w:tcPr>
            <w:tcW w:w="4731" w:type="dxa"/>
            <w:gridSpan w:val="5"/>
            <w:tcBorders/>
          </w:tcPr>
          <w:p>
            <w:pPr>
              <w:pStyle w:val="Style27"/>
              <w:rPr/>
            </w:pPr>
            <w:r>
              <w:rPr>
                <w:rStyle w:val="Style14"/>
                <w:rFonts w:cs="Liberation Serif" w:ascii="Liberation Serif" w:hAnsi="Liberation Serif"/>
                <w:sz w:val="28"/>
                <w:szCs w:val="28"/>
                <w:shd w:fill="auto" w:val="clear"/>
              </w:rPr>
              <w:t xml:space="preserve">Приложение </w:t>
            </w:r>
            <w:r>
              <w:rPr>
                <w:rStyle w:val="Style14"/>
                <w:rFonts w:cs="Liberation Serif" w:ascii="Liberation Serif" w:hAnsi="Liberation Serif"/>
                <w:spacing w:val="-4"/>
                <w:sz w:val="28"/>
                <w:szCs w:val="28"/>
                <w:shd w:fill="auto" w:val="clear"/>
              </w:rPr>
              <w:t xml:space="preserve">№ </w:t>
            </w:r>
            <w:r>
              <w:rPr>
                <w:rStyle w:val="Style14"/>
                <w:rFonts w:cs="Liberation Serif" w:ascii="Liberation Serif" w:hAnsi="Liberation Serif"/>
                <w:spacing w:val="-4"/>
                <w:sz w:val="28"/>
                <w:szCs w:val="28"/>
                <w:shd w:fill="auto" w:val="clear"/>
              </w:rPr>
              <w:t>3</w:t>
            </w:r>
            <w:r>
              <w:rPr>
                <w:rStyle w:val="Style14"/>
                <w:rFonts w:cs="Liberation Serif" w:ascii="Liberation Serif" w:hAnsi="Liberation Serif"/>
                <w:spacing w:val="-4"/>
                <w:sz w:val="28"/>
                <w:szCs w:val="28"/>
                <w:shd w:fill="auto" w:val="clear"/>
              </w:rPr>
              <w:t xml:space="preserve"> к письму</w:t>
            </w:r>
          </w:p>
        </w:tc>
      </w:tr>
      <w:tr>
        <w:trPr/>
        <w:tc>
          <w:tcPr>
            <w:tcW w:w="279" w:type="dxa"/>
            <w:tcBorders/>
          </w:tcPr>
          <w:p>
            <w:pPr>
              <w:pStyle w:val="Style27"/>
              <w:tabs>
                <w:tab w:val="clear" w:pos="708"/>
              </w:tabs>
              <w:ind w:left="-4" w:right="0" w:hanging="0"/>
              <w:rPr>
                <w:rFonts w:ascii="Liberation Serif" w:hAnsi="Liberation Serif" w:cs="Liberation Serif"/>
                <w:sz w:val="28"/>
                <w:szCs w:val="28"/>
                <w:shd w:fill="auto" w:val="clear"/>
              </w:rPr>
            </w:pPr>
            <w:r>
              <w:rPr>
                <w:rFonts w:cs="Liberation Serif" w:ascii="Liberation Serif" w:hAnsi="Liberation Serif"/>
                <w:sz w:val="28"/>
                <w:szCs w:val="28"/>
                <w:shd w:fill="auto" w:val="clear"/>
              </w:rPr>
              <w:t>от</w:t>
            </w:r>
          </w:p>
        </w:tc>
        <w:tc>
          <w:tcPr>
            <w:tcW w:w="2064" w:type="dxa"/>
            <w:tcBorders>
              <w:bottom w:val="single" w:sz="4" w:space="0" w:color="000000"/>
            </w:tcBorders>
            <w:tcMar>
              <w:left w:w="108" w:type="dxa"/>
              <w:right w:w="108" w:type="dxa"/>
            </w:tcMar>
            <w:vAlign w:val="bottom"/>
          </w:tcPr>
          <w:p>
            <w:pPr>
              <w:pStyle w:val="Style27"/>
              <w:tabs>
                <w:tab w:val="clear" w:pos="708"/>
              </w:tabs>
              <w:ind w:left="-65" w:right="0" w:hanging="0"/>
              <w:rPr/>
            </w:pPr>
            <w:r>
              <w:rPr>
                <w:rStyle w:val="Style14"/>
                <w:rFonts w:cs="Liberation Serif" w:ascii="Liberation Serif" w:hAnsi="Liberation Serif"/>
                <w:color w:val="E7E6E6"/>
                <w:sz w:val="28"/>
                <w:szCs w:val="28"/>
                <w:shd w:fill="auto" w:val="clear"/>
              </w:rPr>
              <w:t xml:space="preserve"> </w:t>
            </w:r>
          </w:p>
        </w:tc>
        <w:tc>
          <w:tcPr>
            <w:tcW w:w="397" w:type="dxa"/>
            <w:tcBorders/>
            <w:tcMar>
              <w:left w:w="108" w:type="dxa"/>
              <w:right w:w="108" w:type="dxa"/>
            </w:tcMar>
          </w:tcPr>
          <w:p>
            <w:pPr>
              <w:pStyle w:val="Style27"/>
              <w:tabs>
                <w:tab w:val="clear" w:pos="708"/>
              </w:tabs>
              <w:ind w:left="-87" w:right="0" w:hanging="0"/>
              <w:rPr>
                <w:rFonts w:ascii="Liberation Serif" w:hAnsi="Liberation Serif" w:cs="Liberation Serif"/>
                <w:sz w:val="28"/>
                <w:szCs w:val="28"/>
                <w:shd w:fill="auto" w:val="clear"/>
              </w:rPr>
            </w:pPr>
            <w:r>
              <w:rPr>
                <w:rFonts w:cs="Liberation Serif" w:ascii="Liberation Serif" w:hAnsi="Liberation Serif"/>
                <w:sz w:val="28"/>
                <w:szCs w:val="28"/>
                <w:shd w:fill="auto" w:val="clear"/>
              </w:rPr>
              <w:t>№</w:t>
            </w:r>
          </w:p>
        </w:tc>
        <w:tc>
          <w:tcPr>
            <w:tcW w:w="1965" w:type="dxa"/>
            <w:tcBorders>
              <w:bottom w:val="single" w:sz="4" w:space="0" w:color="000000"/>
            </w:tcBorders>
            <w:tcMar>
              <w:left w:w="108" w:type="dxa"/>
              <w:right w:w="108" w:type="dxa"/>
            </w:tcMar>
          </w:tcPr>
          <w:p>
            <w:pPr>
              <w:pStyle w:val="Style27"/>
              <w:tabs>
                <w:tab w:val="clear" w:pos="708"/>
              </w:tabs>
              <w:ind w:left="-74" w:right="0" w:hanging="0"/>
              <w:rPr/>
            </w:pPr>
            <w:r>
              <w:rPr>
                <w:rStyle w:val="Style14"/>
                <w:rFonts w:cs="Liberation Serif" w:ascii="Liberation Serif" w:hAnsi="Liberation Serif"/>
                <w:color w:val="E7E6E6"/>
                <w:sz w:val="28"/>
                <w:szCs w:val="24"/>
                <w:shd w:fill="auto" w:val="clear"/>
              </w:rPr>
              <w:t xml:space="preserve"> </w:t>
            </w:r>
          </w:p>
        </w:tc>
        <w:tc>
          <w:tcPr>
            <w:tcW w:w="26" w:type="dxa"/>
            <w:tcBorders/>
          </w:tcPr>
          <w:p>
            <w:pPr>
              <w:pStyle w:val="Style27"/>
              <w:tabs>
                <w:tab w:val="clear" w:pos="708"/>
              </w:tabs>
              <w:ind w:left="90" w:right="0" w:hanging="0"/>
              <w:rPr>
                <w:rFonts w:ascii="Liberation Serif" w:hAnsi="Liberation Serif" w:cs="Liberation Serif"/>
                <w:sz w:val="28"/>
                <w:szCs w:val="28"/>
                <w:shd w:fill="auto" w:val="clear"/>
              </w:rPr>
            </w:pPr>
            <w:r>
              <w:rPr>
                <w:rFonts w:cs="Liberation Serif" w:ascii="Liberation Serif" w:hAnsi="Liberation Serif"/>
                <w:sz w:val="28"/>
                <w:szCs w:val="28"/>
                <w:shd w:fill="auto" w:val="clear"/>
              </w:rPr>
            </w:r>
          </w:p>
        </w:tc>
      </w:tr>
    </w:tbl>
    <w:p>
      <w:pPr>
        <w:pStyle w:val="Style21"/>
        <w:rPr>
          <w:rFonts w:ascii="Liberation Serif" w:hAnsi="Liberation Serif" w:cs="Liberation Serif"/>
          <w:sz w:val="28"/>
          <w:szCs w:val="28"/>
        </w:rPr>
      </w:pPr>
      <w:r>
        <w:rPr>
          <w:rFonts w:cs="Liberation Serif" w:ascii="Liberation Serif" w:hAnsi="Liberation Serif"/>
          <w:sz w:val="28"/>
          <w:szCs w:val="28"/>
        </w:rPr>
        <w:t>ФОРМА</w:t>
      </w:r>
    </w:p>
    <w:p>
      <w:pPr>
        <w:pStyle w:val="Style21"/>
        <w:jc w:val="center"/>
        <w:rPr>
          <w:rFonts w:ascii="Liberation Serif" w:hAnsi="Liberation Serif" w:cs="Liberation Serif"/>
          <w:b/>
          <w:b/>
          <w:sz w:val="28"/>
          <w:szCs w:val="28"/>
        </w:rPr>
      </w:pPr>
      <w:r>
        <w:rPr>
          <w:rFonts w:cs="Liberation Serif" w:ascii="Liberation Serif" w:hAnsi="Liberation Serif"/>
          <w:b/>
          <w:sz w:val="28"/>
          <w:szCs w:val="28"/>
        </w:rPr>
        <w:t>ОТЧЕТ</w:t>
      </w:r>
    </w:p>
    <w:p>
      <w:pPr>
        <w:pStyle w:val="ConsTitle"/>
        <w:ind w:left="0" w:right="0" w:hanging="0"/>
        <w:jc w:val="center"/>
        <w:rPr>
          <w:rFonts w:ascii="Liberation Serif" w:hAnsi="Liberation Serif" w:cs="Liberation Serif"/>
          <w:sz w:val="28"/>
          <w:szCs w:val="28"/>
        </w:rPr>
      </w:pPr>
      <w:r>
        <w:rPr>
          <w:rFonts w:cs="Liberation Serif" w:ascii="Liberation Serif" w:hAnsi="Liberation Serif"/>
          <w:sz w:val="28"/>
          <w:szCs w:val="28"/>
        </w:rPr>
        <w:t>об исполнении плана мероприятий по противодействию коррупции</w:t>
      </w:r>
    </w:p>
    <w:tbl>
      <w:tblPr>
        <w:tblW w:w="15087" w:type="dxa"/>
        <w:jc w:val="left"/>
        <w:tblInd w:w="47" w:type="dxa"/>
        <w:tblLayout w:type="fixed"/>
        <w:tblCellMar>
          <w:top w:w="0" w:type="dxa"/>
          <w:left w:w="108" w:type="dxa"/>
          <w:bottom w:w="0" w:type="dxa"/>
          <w:right w:w="108" w:type="dxa"/>
        </w:tblCellMar>
      </w:tblPr>
      <w:tblGrid>
        <w:gridCol w:w="15087"/>
      </w:tblGrid>
      <w:tr>
        <w:trPr/>
        <w:tc>
          <w:tcPr>
            <w:tcW w:w="15087" w:type="dxa"/>
            <w:tcBorders>
              <w:bottom w:val="single" w:sz="4" w:space="0" w:color="000000"/>
            </w:tcBorders>
          </w:tcPr>
          <w:p>
            <w:pPr>
              <w:pStyle w:val="Style21"/>
              <w:jc w:val="center"/>
              <w:rPr>
                <w:rFonts w:ascii="Liberation Serif" w:hAnsi="Liberation Serif" w:cs="Liberation Serif"/>
                <w:b w:val="false"/>
                <w:b w:val="false"/>
                <w:bCs w:val="false"/>
                <w:sz w:val="28"/>
                <w:szCs w:val="28"/>
              </w:rPr>
            </w:pPr>
            <w:r>
              <w:rPr>
                <w:rFonts w:cs="Liberation Serif" w:ascii="Liberation Serif" w:hAnsi="Liberation Serif"/>
                <w:b w:val="false"/>
                <w:bCs w:val="false"/>
                <w:sz w:val="28"/>
                <w:szCs w:val="28"/>
              </w:rPr>
              <w:t>Городской округ ЗАТО Свободный</w:t>
            </w:r>
          </w:p>
        </w:tc>
      </w:tr>
      <w:tr>
        <w:trPr/>
        <w:tc>
          <w:tcPr>
            <w:tcW w:w="15087" w:type="dxa"/>
            <w:tcBorders>
              <w:top w:val="single" w:sz="4" w:space="0" w:color="000000"/>
            </w:tcBorders>
          </w:tcPr>
          <w:p>
            <w:pPr>
              <w:pStyle w:val="Style21"/>
              <w:jc w:val="center"/>
              <w:rPr/>
            </w:pPr>
            <w:r>
              <w:rPr>
                <w:rStyle w:val="Style14"/>
                <w:rFonts w:cs="Liberation Serif" w:ascii="Liberation Serif" w:hAnsi="Liberation Serif"/>
                <w:szCs w:val="24"/>
              </w:rPr>
              <w:t>(указать наименование муниципального образования, расположенного на территории Свердловской области)</w:t>
            </w:r>
          </w:p>
        </w:tc>
      </w:tr>
      <w:tr>
        <w:trPr/>
        <w:tc>
          <w:tcPr>
            <w:tcW w:w="15087" w:type="dxa"/>
            <w:tcBorders>
              <w:bottom w:val="single" w:sz="4" w:space="0" w:color="000000"/>
            </w:tcBorders>
          </w:tcPr>
          <w:p>
            <w:pPr>
              <w:pStyle w:val="Style21"/>
              <w:jc w:val="center"/>
              <w:rPr>
                <w:rFonts w:ascii="Liberation Serif" w:hAnsi="Liberation Serif" w:cs="Liberation Serif"/>
                <w:sz w:val="28"/>
                <w:szCs w:val="28"/>
              </w:rPr>
            </w:pPr>
            <w:r>
              <w:rPr>
                <w:rFonts w:cs="Liberation Serif" w:ascii="Liberation Serif" w:hAnsi="Liberation Serif"/>
                <w:sz w:val="28"/>
                <w:szCs w:val="28"/>
              </w:rPr>
              <w:t>2022 год</w:t>
            </w:r>
          </w:p>
        </w:tc>
      </w:tr>
      <w:tr>
        <w:trPr/>
        <w:tc>
          <w:tcPr>
            <w:tcW w:w="15087" w:type="dxa"/>
            <w:tcBorders>
              <w:top w:val="single" w:sz="4" w:space="0" w:color="000000"/>
              <w:bottom w:val="single" w:sz="4" w:space="0" w:color="000000"/>
            </w:tcBorders>
          </w:tcPr>
          <w:p>
            <w:pPr>
              <w:pStyle w:val="Style21"/>
              <w:jc w:val="center"/>
              <w:rPr/>
            </w:pPr>
            <w:r>
              <w:rPr>
                <w:rStyle w:val="Style14"/>
                <w:rFonts w:cs="Liberation Serif" w:ascii="Liberation Serif" w:hAnsi="Liberation Serif"/>
                <w:szCs w:val="28"/>
              </w:rPr>
              <w:t>(указать отчетный период)</w:t>
            </w:r>
          </w:p>
        </w:tc>
      </w:tr>
      <w:tr>
        <w:trPr/>
        <w:tc>
          <w:tcPr>
            <w:tcW w:w="15087" w:type="dxa"/>
            <w:tcBorders>
              <w:top w:val="single" w:sz="4" w:space="0" w:color="000000"/>
              <w:bottom w:val="single" w:sz="4" w:space="0" w:color="000000"/>
            </w:tcBorders>
          </w:tcPr>
          <w:p>
            <w:pPr>
              <w:pStyle w:val="Style21"/>
              <w:spacing w:lineRule="auto" w:line="240" w:before="0" w:after="0"/>
              <w:jc w:val="both"/>
              <w:rPr>
                <w:rFonts w:ascii="Liberation Serif" w:hAnsi="Liberation Serif" w:cs="Liberation Serif"/>
                <w:szCs w:val="28"/>
              </w:rPr>
            </w:pPr>
            <w:r>
              <w:rPr>
                <w:rStyle w:val="Style14"/>
                <w:rFonts w:cs="Liberation Serif" w:ascii="Liberation Serif" w:hAnsi="Liberation Serif"/>
                <w:i w:val="false"/>
                <w:iCs w:val="false"/>
                <w:sz w:val="24"/>
                <w:szCs w:val="24"/>
              </w:rPr>
              <w:t>Постановление главы городского округа ЗАТО Свободный от 29.12.2020 № 13 «О</w:t>
            </w:r>
            <w:r>
              <w:rPr>
                <w:rStyle w:val="Style14"/>
                <w:rFonts w:eastAsia="Times New Roman" w:cs="Liberation Serif" w:ascii="Liberation Serif" w:hAnsi="Liberation Serif"/>
                <w:i w:val="false"/>
                <w:iCs w:val="false"/>
                <w:sz w:val="24"/>
                <w:szCs w:val="24"/>
                <w:lang w:eastAsia="ru-RU"/>
              </w:rPr>
              <w:t>б утверждении Плана по противодействию коррупции в городском округе ЗАТО Свободный на 2021-2023 годы», с изменениями, внесенными постановлениями главы городского округа</w:t>
              <w:br/>
              <w:t xml:space="preserve">ЗАТО Свободный от 21.05.2021 № 15, </w:t>
            </w:r>
            <w:r>
              <w:rPr>
                <w:rStyle w:val="Style14"/>
                <w:rFonts w:eastAsia="Times New Roman" w:cs="Liberation Serif" w:ascii="Liberation Serif" w:hAnsi="Liberation Serif"/>
                <w:i w:val="false"/>
                <w:iCs w:val="false"/>
                <w:sz w:val="24"/>
                <w:szCs w:val="24"/>
                <w:lang w:eastAsia="ru-RU"/>
              </w:rPr>
              <w:t>о</w:t>
            </w:r>
            <w:r>
              <w:rPr>
                <w:rStyle w:val="Style14"/>
                <w:rFonts w:eastAsia="Times New Roman" w:cs="Liberation Serif" w:ascii="Liberation Serif" w:hAnsi="Liberation Serif"/>
                <w:i w:val="false"/>
                <w:iCs w:val="false"/>
                <w:sz w:val="24"/>
                <w:szCs w:val="24"/>
                <w:lang w:eastAsia="ru-RU"/>
              </w:rPr>
              <w:t>т 15.09.2021 № 23, от 18.04.2022 № 11.</w:t>
            </w:r>
          </w:p>
        </w:tc>
      </w:tr>
      <w:tr>
        <w:trPr/>
        <w:tc>
          <w:tcPr>
            <w:tcW w:w="15087" w:type="dxa"/>
            <w:tcBorders>
              <w:top w:val="single" w:sz="4" w:space="0" w:color="000000"/>
              <w:bottom w:val="single" w:sz="4" w:space="0" w:color="000000"/>
            </w:tcBorders>
          </w:tcPr>
          <w:p>
            <w:pPr>
              <w:pStyle w:val="Style21"/>
              <w:jc w:val="center"/>
              <w:rPr>
                <w:rFonts w:ascii="Liberation Serif" w:hAnsi="Liberation Serif" w:cs="Liberation Serif"/>
                <w:szCs w:val="28"/>
              </w:rPr>
            </w:pPr>
            <w:r>
              <w:rPr>
                <w:rFonts w:cs="Liberation Serif" w:ascii="Liberation Serif" w:hAnsi="Liberation Serif"/>
                <w:szCs w:val="28"/>
              </w:rPr>
            </w:r>
          </w:p>
        </w:tc>
      </w:tr>
      <w:tr>
        <w:trPr/>
        <w:tc>
          <w:tcPr>
            <w:tcW w:w="15087" w:type="dxa"/>
            <w:tcBorders>
              <w:top w:val="single" w:sz="4" w:space="0" w:color="000000"/>
            </w:tcBorders>
          </w:tcPr>
          <w:p>
            <w:pPr>
              <w:pStyle w:val="Style21"/>
              <w:jc w:val="center"/>
              <w:rPr/>
            </w:pPr>
            <w:r>
              <w:rPr>
                <w:rStyle w:val="Style14"/>
                <w:rFonts w:cs="Liberation Serif" w:ascii="Liberation Serif" w:hAnsi="Liberation Serif"/>
                <w:szCs w:val="28"/>
              </w:rPr>
              <w:t>(</w:t>
            </w:r>
            <w:r>
              <w:rPr>
                <w:rStyle w:val="Style14"/>
                <w:rFonts w:cs="Liberation Serif" w:ascii="Liberation Serif" w:hAnsi="Liberation Serif"/>
                <w:szCs w:val="24"/>
              </w:rPr>
              <w:t>указать</w:t>
            </w:r>
            <w:r>
              <w:rPr>
                <w:rStyle w:val="Style14"/>
                <w:rFonts w:cs="Liberation Serif" w:ascii="Liberation Serif" w:hAnsi="Liberation Serif"/>
                <w:szCs w:val="28"/>
              </w:rPr>
              <w:t xml:space="preserve"> реквизиты и наименование правового акта, которым утвержден план мероприятий по противодействию коррупции)</w:t>
            </w:r>
          </w:p>
        </w:tc>
      </w:tr>
    </w:tbl>
    <w:p>
      <w:pPr>
        <w:pStyle w:val="ConsTitle"/>
        <w:ind w:left="0" w:right="0" w:hanging="0"/>
        <w:jc w:val="center"/>
        <w:rPr>
          <w:rFonts w:ascii="Liberation Serif" w:hAnsi="Liberation Serif" w:cs="Liberation Serif"/>
          <w:b/>
          <w:b/>
          <w:i/>
          <w:i/>
          <w:sz w:val="22"/>
          <w:szCs w:val="22"/>
        </w:rPr>
      </w:pPr>
      <w:r>
        <w:rPr>
          <w:rFonts w:cs="Liberation Serif" w:ascii="Liberation Serif" w:hAnsi="Liberation Serif"/>
          <w:b/>
          <w:i/>
          <w:sz w:val="22"/>
          <w:szCs w:val="22"/>
        </w:rPr>
      </w:r>
    </w:p>
    <w:tbl>
      <w:tblPr>
        <w:tblW w:w="15109" w:type="dxa"/>
        <w:jc w:val="center"/>
        <w:tblInd w:w="0" w:type="dxa"/>
        <w:tblLayout w:type="fixed"/>
        <w:tblCellMar>
          <w:top w:w="0" w:type="dxa"/>
          <w:left w:w="108" w:type="dxa"/>
          <w:bottom w:w="0" w:type="dxa"/>
          <w:right w:w="108" w:type="dxa"/>
        </w:tblCellMar>
      </w:tblPr>
      <w:tblGrid>
        <w:gridCol w:w="988"/>
        <w:gridCol w:w="992"/>
        <w:gridCol w:w="4243"/>
        <w:gridCol w:w="2127"/>
        <w:gridCol w:w="4394"/>
        <w:gridCol w:w="2365"/>
      </w:tblGrid>
      <w:tr>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Номер строки</w:t>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Номер пункта Плана</w:t>
            </w:r>
          </w:p>
        </w:tc>
        <w:tc>
          <w:tcPr>
            <w:tcW w:w="4243"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center"/>
              <w:rPr/>
            </w:pPr>
            <w:r>
              <w:rPr>
                <w:rStyle w:val="Style14"/>
                <w:rFonts w:ascii="Liberation Serif" w:hAnsi="Liberation Serif"/>
                <w:b/>
                <w:bCs/>
                <w:sz w:val="21"/>
                <w:szCs w:val="21"/>
              </w:rPr>
              <w:t>Наименование мероприятия Плана</w:t>
            </w:r>
          </w:p>
        </w:tc>
        <w:tc>
          <w:tcPr>
            <w:tcW w:w="212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pPr>
            <w:r>
              <w:rPr>
                <w:rStyle w:val="Style14"/>
                <w:rFonts w:ascii="Liberation Serif" w:hAnsi="Liberation Serif"/>
                <w:b/>
                <w:bCs/>
                <w:sz w:val="21"/>
                <w:szCs w:val="21"/>
              </w:rPr>
              <w:t>Установленный срок исполнения мероприятия Плана</w:t>
            </w:r>
          </w:p>
        </w:tc>
        <w:tc>
          <w:tcPr>
            <w:tcW w:w="4394"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center"/>
              <w:rPr>
                <w:rFonts w:ascii="Liberation Serif" w:hAnsi="Liberation Serif"/>
                <w:b/>
                <w:b/>
                <w:bCs/>
                <w:sz w:val="21"/>
                <w:szCs w:val="21"/>
              </w:rPr>
            </w:pPr>
            <w:r>
              <w:rPr>
                <w:rFonts w:ascii="Liberation Serif" w:hAnsi="Liberation Serif"/>
                <w:b/>
                <w:bCs/>
                <w:sz w:val="21"/>
                <w:szCs w:val="21"/>
              </w:rPr>
              <w:t xml:space="preserve">Информация </w:t>
              <w:br/>
              <w:t xml:space="preserve">о реализации мероприятия </w:t>
              <w:br/>
              <w:t>(проведенная работа)</w:t>
            </w:r>
          </w:p>
        </w:tc>
        <w:tc>
          <w:tcPr>
            <w:tcW w:w="2365"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 xml:space="preserve">Оценка результатов выполнения мероприятия (результат) </w:t>
            </w:r>
          </w:p>
        </w:tc>
      </w:tr>
      <w:tr>
        <w:trPr/>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2</w:t>
            </w:r>
          </w:p>
        </w:tc>
        <w:tc>
          <w:tcPr>
            <w:tcW w:w="424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ind w:left="0" w:right="0" w:hanging="0"/>
              <w:jc w:val="center"/>
              <w:rPr>
                <w:rFonts w:ascii="Liberation Serif" w:hAnsi="Liberation Serif"/>
                <w:b/>
                <w:b/>
                <w:bCs/>
                <w:sz w:val="21"/>
                <w:szCs w:val="21"/>
              </w:rPr>
            </w:pPr>
            <w:r>
              <w:rPr>
                <w:rFonts w:ascii="Liberation Serif" w:hAnsi="Liberation Serif"/>
                <w:b/>
                <w:bCs/>
                <w:sz w:val="21"/>
                <w:szCs w:val="21"/>
              </w:rPr>
              <w:t>3</w:t>
            </w:r>
          </w:p>
        </w:tc>
        <w:tc>
          <w:tcPr>
            <w:tcW w:w="212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4</w:t>
            </w:r>
          </w:p>
        </w:tc>
        <w:tc>
          <w:tcPr>
            <w:tcW w:w="4394"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center"/>
              <w:rPr>
                <w:rFonts w:ascii="Liberation Serif" w:hAnsi="Liberation Serif"/>
                <w:b/>
                <w:b/>
                <w:bCs/>
                <w:sz w:val="21"/>
                <w:szCs w:val="21"/>
              </w:rPr>
            </w:pPr>
            <w:r>
              <w:rPr>
                <w:rFonts w:ascii="Liberation Serif" w:hAnsi="Liberation Serif"/>
                <w:b/>
                <w:bCs/>
                <w:sz w:val="21"/>
                <w:szCs w:val="21"/>
              </w:rPr>
              <w:t>5</w:t>
            </w:r>
          </w:p>
        </w:tc>
        <w:tc>
          <w:tcPr>
            <w:tcW w:w="2365"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6</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1</w:t>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1</w:t>
            </w:r>
          </w:p>
        </w:tc>
        <w:tc>
          <w:tcPr>
            <w:tcW w:w="4243"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Анализ нормативных правовых актов органов местного самоуправления городского округа ЗАТО Свободный о противодействии коррупции в целях приведения их в соответствие с действующим законодательством Российской Федерации</w:t>
            </w:r>
          </w:p>
        </w:tc>
        <w:tc>
          <w:tcPr>
            <w:tcW w:w="212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по мере изменения законодательства</w:t>
            </w:r>
          </w:p>
        </w:tc>
        <w:tc>
          <w:tcPr>
            <w:tcW w:w="4394"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Нормативные правовые акты органов местного самоуправления  городского округа ЗАТО Свободный о противодействии коррупции приводятся в соответствие с действующим законодательством по мере необходимости. В частности, во 2 квартале Принято постановление администрации городского округа ЗАТО Свободный «Об утверждении Порядка сообщения представителю нанимателя муниципальными служащими администрации городского округа ЗАТО Свободный о прекращении гражданства Российской Федерации, о приобретении гражданства (подданства) иностранного государства».</w:t>
            </w:r>
          </w:p>
        </w:tc>
        <w:tc>
          <w:tcPr>
            <w:tcW w:w="236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2</w:t>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2</w:t>
            </w:r>
          </w:p>
        </w:tc>
        <w:tc>
          <w:tcPr>
            <w:tcW w:w="4243"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Рассмотрение результатов проведение антикоррупционной экспертизы проектов нормативных правовых актов и проектов нормативных правовых актов</w:t>
            </w:r>
          </w:p>
        </w:tc>
        <w:tc>
          <w:tcPr>
            <w:tcW w:w="2127"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ежеквартально,</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10 числа месяца, следующего за отчетным периодом</w:t>
            </w:r>
          </w:p>
        </w:tc>
        <w:tc>
          <w:tcPr>
            <w:tcW w:w="4394"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В 2022 год</w:t>
            </w:r>
            <w:r>
              <w:rPr>
                <w:rFonts w:ascii="Liberation Serif" w:hAnsi="Liberation Serif"/>
                <w:b w:val="false"/>
                <w:bCs w:val="false"/>
                <w:sz w:val="21"/>
                <w:szCs w:val="21"/>
                <w:shd w:fill="auto" w:val="clear"/>
              </w:rPr>
              <w:t>у</w:t>
            </w:r>
            <w:r>
              <w:rPr>
                <w:rFonts w:ascii="Liberation Serif" w:hAnsi="Liberation Serif"/>
                <w:b w:val="false"/>
                <w:bCs w:val="false"/>
                <w:sz w:val="21"/>
                <w:szCs w:val="21"/>
                <w:shd w:fill="auto" w:val="clear"/>
              </w:rPr>
              <w:t xml:space="preserve"> проведено </w:t>
            </w:r>
            <w:r>
              <w:rPr>
                <w:rFonts w:ascii="Liberation Serif" w:hAnsi="Liberation Serif"/>
                <w:b w:val="false"/>
                <w:bCs w:val="false"/>
                <w:sz w:val="21"/>
                <w:szCs w:val="21"/>
                <w:shd w:fill="auto" w:val="clear"/>
              </w:rPr>
              <w:t>56</w:t>
            </w:r>
            <w:r>
              <w:rPr>
                <w:rFonts w:ascii="Liberation Serif" w:hAnsi="Liberation Serif"/>
                <w:b w:val="false"/>
                <w:bCs w:val="false"/>
                <w:sz w:val="21"/>
                <w:szCs w:val="21"/>
                <w:shd w:fill="auto" w:val="clear"/>
              </w:rPr>
              <w:t xml:space="preserve"> антикоррупционных экспертиз проектов нормативных правовых актов. Коррупционных факторов не выявлено.</w:t>
            </w:r>
          </w:p>
        </w:tc>
        <w:tc>
          <w:tcPr>
            <w:tcW w:w="2365"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3</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3</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Обобщение результатов антикоррупционной экспертизы нормативных правовых актов и проектов нормативных правовых актов</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xml:space="preserve">Ежегодно, </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20 декабря</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За 2022 год проведена внутренняя антикоррупционная экспертиза в отношении 56 проектов нормативных правовых актов. Коррупционные факторы не выявлены. Все проекты нормативных правовых актов размещаются на официальных сайтах администрации и Думы городского округа ЗАТО Свободный в разделах «Противодействие коррупции», подразделе «Антикоррупционная экспертиза» и «Проекты решений», соответственно, для целей проведения независимой антикоррупционной экспертизы. Заключений от независимых экспертов на проекты нормативных правовых актов за отчетный период не поступало.</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4</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4</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Организация представления сведений о доходах, расходах, об имуществе и обязательствах имущественного характера лицами, замещающими муниципальные должности, должности муниципальной службы в органах местного самоуправления городского округа, а также руководителями муниципальных организаций, расположенных на территории городского округа ЗАТО Свободный, обеспечение контроля своевременности представления указанных сведений</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 xml:space="preserve">ежегодно, </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до 01 апреля;</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до 30 апреля</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Главой городского округа ЗАТО Свободный предоставлены сведения о доходах, об имуществе и обязательствах имущественного характера на себя, на своих супругу (супруга) и несовершеннолетних детей Губернатору Свердловской области (Департамент противодействия коррупции и контроля Свердловской области) не позднее 1 апреля 2022 года.</w:t>
            </w:r>
          </w:p>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Депутатами Думы городского округа ЗАТО Свободный предоставлены сведения о доходах, об имуществе и обязательствах имущественного характера на себя, на своих супругу (супруга) и несовершеннолетних детей в Администрацию Горнозаводского управленческого округа не позднее 1 апреля 2022 года.</w:t>
            </w:r>
          </w:p>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Лица, замещающие должности муниципальной службы в органах местного самоуправления городского округа ЗАТО Свободный, а также руководители муниципальных организаций, расположенных на территории городского округа ЗАТО Свободный, сведения о доходах, об имуществе и обязательствах имущественного характера на себя, на своих супругу (супруга) и несовершеннолетних детей, предоставили не позднее 30 апреля 2022 года.</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5</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5</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Рассмотрение результатов проведения проверок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должности муниципальной службы в органах местного самоуправления городского округа, а также руководителями муниципальных организаций, расположенных на территории городского округа ЗАТО Свободный</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 xml:space="preserve">ежегодно, </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до 20 января</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Сведения представленные лицами, замещающими должности муниципальной службы в органах местного самоуправления городского округа, утвержденные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руководителями муниципальных организаций за 202</w:t>
            </w:r>
            <w:r>
              <w:rPr>
                <w:rFonts w:ascii="Liberation Serif" w:hAnsi="Liberation Serif"/>
                <w:b w:val="false"/>
                <w:bCs w:val="false"/>
                <w:sz w:val="21"/>
                <w:szCs w:val="21"/>
              </w:rPr>
              <w:t>1</w:t>
            </w:r>
            <w:r>
              <w:rPr>
                <w:rFonts w:ascii="Liberation Serif" w:hAnsi="Liberation Serif"/>
                <w:b w:val="false"/>
                <w:bCs w:val="false"/>
                <w:sz w:val="21"/>
                <w:szCs w:val="21"/>
              </w:rPr>
              <w:t xml:space="preserve"> год, были проверены, расхождений не установлено.</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6</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6</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Проведение мониторинга соблюдения муниципальными служащими органов местного самоуправления городского округа обязанностей, ограничений и запретов, связанных с прохождением муниципальной службы в органах местного самоуправления городского округа</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один раз в полугодие:</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10 июля;</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10 января</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xml:space="preserve">Мониторинг соблюдения муниципальными служащими органов местного самоуправления городского округа обязанностей, ограничений и запретов, связанных с прохождением муниципальной службы в органах местного самоуправления в городском округе, проводится регулярно, </w:t>
            </w:r>
            <w:r>
              <w:rPr>
                <w:rFonts w:ascii="Liberation Serif" w:hAnsi="Liberation Serif"/>
                <w:b w:val="false"/>
                <w:bCs w:val="false"/>
                <w:sz w:val="21"/>
                <w:szCs w:val="21"/>
                <w:shd w:fill="auto" w:val="clear"/>
              </w:rPr>
              <w:t>в 2022 году</w:t>
            </w:r>
            <w:r>
              <w:rPr>
                <w:rFonts w:ascii="Liberation Serif" w:hAnsi="Liberation Serif"/>
                <w:b w:val="false"/>
                <w:bCs w:val="false"/>
                <w:sz w:val="21"/>
                <w:szCs w:val="21"/>
                <w:shd w:fill="auto" w:val="clear"/>
              </w:rPr>
              <w:t xml:space="preserve"> нарушений не выявлено.</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7</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7</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Актуализация перечня должностей, замещение которых налагает обязанность представлять сведения о доходах, расходах, об имуществе и обязательствах имущественного характера</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один раз в год,</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20 ноября</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 решением Думы городского округа ЗАТО Свободный от 21.05.2015 № 49/14, актуализирован в январе 2022 года (решение Думы городского округа ЗАТО Свободный от 26.01.2022 № 5/12).</w:t>
            </w:r>
          </w:p>
          <w:p>
            <w:pPr>
              <w:pStyle w:val="Normal"/>
              <w:spacing w:before="0" w:after="0"/>
              <w:ind w:left="0" w:right="0" w:firstLine="113"/>
              <w:jc w:val="both"/>
              <w:rPr>
                <w:rFonts w:ascii="Liberation Serif" w:hAnsi="Liberation Serif"/>
                <w:b w:val="false"/>
                <w:b w:val="false"/>
                <w:bCs w:val="false"/>
                <w:sz w:val="21"/>
                <w:szCs w:val="21"/>
                <w:shd w:fill="FFFF00" w:val="clear"/>
              </w:rPr>
            </w:pPr>
            <w:r>
              <w:rPr>
                <w:rStyle w:val="Style14"/>
                <w:rFonts w:eastAsia="Calibri" w:cs="Liberation Serif" w:ascii="Liberation Serif" w:hAnsi="Liberation Serif"/>
                <w:b w:val="false"/>
                <w:bCs w:val="false"/>
                <w:i w:val="false"/>
                <w:caps w:val="false"/>
                <w:smallCaps w:val="false"/>
                <w:color w:val="222222"/>
                <w:spacing w:val="0"/>
                <w:sz w:val="21"/>
                <w:szCs w:val="21"/>
                <w:shd w:fill="auto" w:val="clear"/>
                <w:lang w:bidi="ar-SA"/>
              </w:rPr>
              <w:t xml:space="preserve">В 2022 году </w:t>
            </w:r>
            <w:r>
              <w:rPr>
                <w:rStyle w:val="Style14"/>
                <w:rFonts w:eastAsia="Calibri" w:cs="Liberation Serif" w:ascii="Liberation Serif" w:hAnsi="Liberation Serif"/>
                <w:b w:val="false"/>
                <w:bCs w:val="false"/>
                <w:i w:val="false"/>
                <w:caps w:val="false"/>
                <w:smallCaps w:val="false"/>
                <w:color w:val="222222"/>
                <w:spacing w:val="0"/>
                <w:sz w:val="21"/>
                <w:szCs w:val="21"/>
                <w:shd w:fill="auto" w:val="clear"/>
                <w:lang w:bidi="ar-SA"/>
              </w:rPr>
              <w:t xml:space="preserve">проведена оценка коррупционных рисков, возникающих при реализации возложенных на органы местного самоуправления функций, </w:t>
            </w:r>
            <w:r>
              <w:rPr>
                <w:rStyle w:val="Style14"/>
                <w:rFonts w:eastAsia="Calibri" w:cs="Liberation Serif" w:ascii="Liberation Serif" w:hAnsi="Liberation Serif"/>
                <w:b w:val="false"/>
                <w:bCs w:val="false"/>
                <w:i w:val="false"/>
                <w:caps w:val="false"/>
                <w:smallCaps w:val="false"/>
                <w:color w:val="222222"/>
                <w:spacing w:val="0"/>
                <w:sz w:val="21"/>
                <w:szCs w:val="21"/>
                <w:shd w:fill="auto" w:val="clear"/>
                <w:lang w:bidi="ar-SA"/>
              </w:rPr>
              <w:t xml:space="preserve">результаты рассмотрены на заседании комиссии </w:t>
            </w:r>
            <w:r>
              <w:rPr>
                <w:rFonts w:cs="Liberation Serif" w:ascii="Liberation Serif" w:hAnsi="Liberation Serif"/>
                <w:b w:val="false"/>
                <w:bCs w:val="false"/>
                <w:sz w:val="21"/>
                <w:szCs w:val="21"/>
                <w:shd w:fill="auto" w:val="clear"/>
              </w:rPr>
              <w:t xml:space="preserve">по соблюдению требований к служебному поведению муниципальных служащих городского округа ЗАТО Свободный и урегулированию конфликтов интересов </w:t>
            </w:r>
            <w:r>
              <w:rPr>
                <w:rFonts w:cs="Liberation Serif" w:ascii="Liberation Serif" w:hAnsi="Liberation Serif"/>
                <w:b w:val="false"/>
                <w:bCs w:val="false"/>
                <w:sz w:val="21"/>
                <w:szCs w:val="21"/>
                <w:shd w:fill="auto" w:val="clear"/>
              </w:rPr>
              <w:t>02.12.2022</w:t>
            </w:r>
            <w:r>
              <w:rPr>
                <w:rFonts w:eastAsia="Calibri" w:cs="Liberation Serif" w:ascii="Liberation Serif" w:hAnsi="Liberation Serif"/>
                <w:b w:val="false"/>
                <w:bCs w:val="false"/>
                <w:i w:val="false"/>
                <w:caps w:val="false"/>
                <w:smallCaps w:val="false"/>
                <w:color w:val="222222"/>
                <w:spacing w:val="0"/>
                <w:sz w:val="21"/>
                <w:szCs w:val="21"/>
                <w:shd w:fill="auto" w:val="clear"/>
                <w:lang w:bidi="ar-SA"/>
              </w:rPr>
              <w:t xml:space="preserve">. </w:t>
            </w:r>
            <w:r>
              <w:rPr>
                <w:rFonts w:eastAsia="Calibri" w:cs="Liberation Serif" w:ascii="Liberation Serif" w:hAnsi="Liberation Serif"/>
                <w:b w:val="false"/>
                <w:bCs w:val="false"/>
                <w:i w:val="false"/>
                <w:caps w:val="false"/>
                <w:smallCaps w:val="false"/>
                <w:color w:val="222222"/>
                <w:spacing w:val="0"/>
                <w:sz w:val="21"/>
                <w:szCs w:val="21"/>
                <w:shd w:fill="auto" w:val="clear"/>
                <w:lang w:bidi="ar-SA"/>
              </w:rPr>
              <w:t>Основания для актуализации п</w:t>
            </w:r>
            <w:r>
              <w:rPr>
                <w:rFonts w:eastAsia="Calibri" w:cs="Liberation Serif" w:ascii="Liberation Serif" w:hAnsi="Liberation Serif"/>
                <w:b w:val="false"/>
                <w:bCs w:val="false"/>
                <w:i w:val="false"/>
                <w:caps w:val="false"/>
                <w:smallCaps w:val="false"/>
                <w:color w:val="222222"/>
                <w:spacing w:val="0"/>
                <w:sz w:val="21"/>
                <w:szCs w:val="21"/>
                <w:shd w:fill="auto" w:val="clear"/>
                <w:lang w:bidi="ar-SA"/>
              </w:rPr>
              <w:t>ереч</w:t>
            </w:r>
            <w:r>
              <w:rPr>
                <w:rFonts w:eastAsia="Calibri" w:cs="Liberation Serif" w:ascii="Liberation Serif" w:hAnsi="Liberation Serif"/>
                <w:b w:val="false"/>
                <w:bCs w:val="false"/>
                <w:i w:val="false"/>
                <w:caps w:val="false"/>
                <w:smallCaps w:val="false"/>
                <w:color w:val="222222"/>
                <w:spacing w:val="0"/>
                <w:sz w:val="21"/>
                <w:szCs w:val="21"/>
                <w:shd w:fill="auto" w:val="clear"/>
                <w:lang w:bidi="ar-SA"/>
              </w:rPr>
              <w:t>н</w:t>
            </w:r>
            <w:r>
              <w:rPr>
                <w:rFonts w:eastAsia="Calibri" w:cs="Liberation Serif" w:ascii="Liberation Serif" w:hAnsi="Liberation Serif"/>
                <w:b w:val="false"/>
                <w:bCs w:val="false"/>
                <w:i w:val="false"/>
                <w:caps w:val="false"/>
                <w:smallCaps w:val="false"/>
                <w:color w:val="222222"/>
                <w:spacing w:val="0"/>
                <w:sz w:val="21"/>
                <w:szCs w:val="21"/>
                <w:shd w:fill="auto" w:val="clear"/>
                <w:lang w:bidi="ar-SA"/>
              </w:rPr>
              <w:t>я</w:t>
            </w:r>
            <w:r>
              <w:rPr>
                <w:rFonts w:eastAsia="Calibri" w:cs="Liberation Serif" w:ascii="Liberation Serif" w:hAnsi="Liberation Serif"/>
                <w:b w:val="false"/>
                <w:bCs w:val="false"/>
                <w:i w:val="false"/>
                <w:caps w:val="false"/>
                <w:smallCaps w:val="false"/>
                <w:color w:val="222222"/>
                <w:spacing w:val="0"/>
                <w:sz w:val="21"/>
                <w:szCs w:val="21"/>
                <w:shd w:fill="auto" w:val="clear"/>
                <w:lang w:bidi="ar-SA"/>
              </w:rPr>
              <w:t xml:space="preserve"> должностей с коррупционными рисками отсутствуют.</w:t>
            </w:r>
            <w:r>
              <w:rPr>
                <w:rFonts w:eastAsia="Calibri" w:cs="Liberation Serif" w:ascii="Liberation Serif" w:hAnsi="Liberation Serif"/>
                <w:b w:val="false"/>
                <w:bCs w:val="false"/>
                <w:i w:val="false"/>
                <w:caps w:val="false"/>
                <w:smallCaps w:val="false"/>
                <w:color w:val="222222"/>
                <w:spacing w:val="0"/>
                <w:sz w:val="21"/>
                <w:szCs w:val="21"/>
                <w:shd w:fill="auto" w:val="clear"/>
                <w:lang w:bidi="ar-SA"/>
              </w:rPr>
              <w:t xml:space="preserve"> </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8</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8</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Проведение мониторинга деятельности комиссии по соблюдению требований к служебному поведению и урегулированию конфликтов интересов в органах местного самоуправления городского округа</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 xml:space="preserve">ежегодно, </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до 20 января</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Мониторинг деятельности комиссии по соблюдению требований к служебному поведению и урегулированию конфликтов интересов в органах местного самоуправления городского округа проводится регулярно. Информации о работе комиссии по соблюдению требований к служебному поведению и урегулированию конфликтов интересов в органах местного самоуправления городского округа выставлена на официальном сайте администрации.</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9</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9</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Проведение разъяснительной работы с муниципальными служащими, по положениям законодательства Российской Федерации о противодействии коррупции, по предупреждению преступлений против государственной власти, интересов муниципальной службы</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 xml:space="preserve">ежегодно, </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до 01 марта</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Разъяснительная работа с муниципальными служащими, руководителями и работниками муниципальных учреждений по положениям законодательства Российской Федерации о противодействии коррупции, по предупреждению преступлений против государственной власти, интересов муниципальной службы проводится ежегодно.</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10</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10</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Проведение разъяснительной работы с работниками муниципальных учреждений по положениям законодательства Российской Федерации о противодействии коррупции, по предупреждению преступлений против государственной власти</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 xml:space="preserve">ежегодно, </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до 01 марта</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Разъяснительная работа с работниками муниципальных учреждений по положениям законодательства Российской Федерации о противодействии коррупции, по предупреждению преступлений против государственной власти проводится ежегодно.</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11</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11</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Анализ реализации мер по совершенствованию учета муниципального имущества городского округа</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ежеквартально,</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10 числа месяца,</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следующего за отчетным периодом</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В Муниципальной собственности городского округа ЗАТО Свободный находится недвижимое имущество, а именно: комнаты в общежитии в количестве 7 штук, однокомнатные квартиры в количестве 18 штук, двухкомнатные квартиры в количестве 18 штук, трехкомнатные квартиры в количестве 3 штук. По оформлению договоров по социальному, коммерческому и служебному найму ведется плановая работа.</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 гаражи – 5 шт. по ул. Свободы и ул. Российской Армии проведен аукцион по аренде дата аукциона 30.06.2022, предложений – 0, аукцион не состоялся,</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 автостанция ул. Майского – дата аукциона 17.05.2022, предложений – 0, аукцион не состоялся, подготовлены документы на новый аукцион, 24.12.2022 заключен договор аренды.</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 годные остатки от разбора зданий и сооружений по ул. Зеленая – дата аукциона 23.05.2022, предложений – 0, аукцион не состоялся.</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По нежилым помещениям, расположенным по улице Карбышева, 9, 17 проведен конкурс, выявлен победитель.</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1) здание (склад) площадью 14,4 кв.м, расположенное по адресу: п. Свободный, ул. Майского, 69, кадастровый номер 66:71:0101001:66, кадастровая стоимость 149058,57 рублей;</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 xml:space="preserve">2) </w:t>
            </w:r>
            <w:r>
              <w:rPr>
                <w:rFonts w:ascii="Liberation Serif" w:hAnsi="Liberation Serif"/>
                <w:sz w:val="21"/>
                <w:szCs w:val="21"/>
                <w:shd w:fill="auto" w:val="clear"/>
                <w:lang w:val="ru-RU" w:eastAsia="en-US" w:bidi="ar-SA"/>
              </w:rPr>
              <w:t>здание (склад) площадью 31,3 кв.м, расположенное по адресу: п. Свободный, ул. Майского, 13, кадастровый номер 66:71:0101001:87, кадастровая стоимость 260102,27 рублей;</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3) здание (гараж) площадью 80,4 кв.м, расположенное по адресу: п. Свободный, ул. Карбышева, 70, кадастровый номер 66:71:0101001:93, кадастровая стоимость 390356,09 рублей;</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4) здание (сарай) площадью 38,5 кв.м, расположенное по адресу: п. Свободный, ул. Карбышева, 70, кадастровый номер 66:71:0101001:81, кадастровая стоимость 58690,68 рублей.</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На основании вышеуказанного решения имущество, включено в состав муниципальной казны и передано в оперативное управление Муниципального бюджетного общеобразовательного учреждения «Средняя школа № 25 им. Героя Советского Союза генерал-лейтенанта Д.М. Карбышева с кадетскими классами», Муниципального бюджетного дошкольного образовательного учреждения «Детский сад № 17 «Алёнушка».</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В рамках реорганизации муниципального унитарного предприятия связи «Импульс» путем преобразования в общество с ограниченной ответственностью «Импульс» выявлено, что имущество, переданное в хозяйственное ведение МУП связи «Импульс», согласно постановлений администрации от 08.01.2004 № 2 «О передаче муниципальной собственности в хозяйственное ведение МУП связи «Импульс» нежилых помещений в малосемейном жилом доме секционного типа по ул. Свободы, 65», от 09.11.2004 № 374 «О передаче в хозяйственное ведение МУП связи «Импульс» подвального помещения в малосемейном жилом доме секционного типа по адресу: ул. Свободы, 65», от 21.09.2009 № 1923 «О закреплении муниципального имущества на праве хозяйственного ведения за МУП связи «Импульс» не поставлено на бухгалтерский учет предприятия, государственная регистрация возникновения права (хозяйственного ведения) предприятием не осуществлена. В связи с чем данное имущество не вошло в состав приватизируемого и подлежало изъятию. На основании чего, вышеуказанного имущество включено в состав муниципальной казны, с отражением в бухгалтерском учете на соответствующих балансовых счетах.</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 xml:space="preserve">муниципальное бюджетное учреждение дополнительного образования «Детско-юношеская спортивная школа». </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Балансовая стоимость недвижимого имущества по состоянию</w:t>
              <w:br/>
              <w:t>на 01.01.2021 составляет 4 624 200 руб.</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 xml:space="preserve">За муниципальным бюджетным учреждением дополнительного образования «Детско-юношеская спортивная школа» на праве оперативного управления закреплено следующие недвижимое имущество: </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 Здание бассейна, назначение: лечебно-санитарное, пгт. Свободный, улица Спортивная, 72, общей площадью 1202,8, кадастровый номер 66:71:0101001:117.</w:t>
            </w:r>
          </w:p>
          <w:p>
            <w:pPr>
              <w:pStyle w:val="Normal"/>
              <w:spacing w:before="0" w:after="0"/>
              <w:ind w:left="0" w:right="0" w:firstLine="340"/>
              <w:jc w:val="both"/>
              <w:rPr/>
            </w:pPr>
            <w:r>
              <w:rPr>
                <w:rFonts w:ascii="Liberation Serif" w:hAnsi="Liberation Serif"/>
                <w:sz w:val="21"/>
                <w:szCs w:val="21"/>
                <w:shd w:fill="auto" w:val="clear"/>
              </w:rPr>
              <w:t xml:space="preserve">МКУ дополнительного образования «СЮТ». </w:t>
            </w:r>
            <w:hyperlink r:id="rId2">
              <w:r>
                <w:rPr>
                  <w:rFonts w:ascii="Liberation Serif" w:hAnsi="Liberation Serif"/>
                  <w:sz w:val="21"/>
                  <w:szCs w:val="21"/>
                  <w:shd w:fill="auto" w:val="clear"/>
                </w:rPr>
                <w:t xml:space="preserve">Согласно реестра </w:t>
              </w:r>
            </w:hyperlink>
            <w:hyperlink r:id="rId3">
              <w:r>
                <w:rPr>
                  <w:rFonts w:ascii="Liberation Serif" w:hAnsi="Liberation Serif"/>
                  <w:sz w:val="21"/>
                  <w:szCs w:val="21"/>
                  <w:shd w:fill="auto" w:val="clear"/>
                </w:rPr>
                <w:t xml:space="preserve">движимого </w:t>
              </w:r>
            </w:hyperlink>
            <w:hyperlink r:id="rId4">
              <w:r>
                <w:rPr>
                  <w:rFonts w:ascii="Liberation Serif" w:hAnsi="Liberation Serif"/>
                  <w:sz w:val="21"/>
                  <w:szCs w:val="21"/>
                  <w:shd w:fill="auto" w:val="clear"/>
                </w:rPr>
                <w:t xml:space="preserve">имущества балансовая стоимость имущества по состоянию на </w:t>
              </w:r>
            </w:hyperlink>
            <w:hyperlink r:id="rId5">
              <w:r>
                <w:rPr>
                  <w:rFonts w:ascii="Liberation Serif" w:hAnsi="Liberation Serif"/>
                  <w:sz w:val="21"/>
                  <w:szCs w:val="21"/>
                  <w:shd w:fill="auto" w:val="clear"/>
                </w:rPr>
                <w:t>01</w:t>
              </w:r>
            </w:hyperlink>
            <w:hyperlink r:id="rId6">
              <w:r>
                <w:rPr>
                  <w:rFonts w:ascii="Liberation Serif" w:hAnsi="Liberation Serif"/>
                  <w:sz w:val="21"/>
                  <w:szCs w:val="21"/>
                  <w:shd w:fill="auto" w:val="clear"/>
                </w:rPr>
                <w:t>.</w:t>
              </w:r>
            </w:hyperlink>
            <w:hyperlink r:id="rId7">
              <w:r>
                <w:rPr>
                  <w:rFonts w:ascii="Liberation Serif" w:hAnsi="Liberation Serif"/>
                  <w:sz w:val="21"/>
                  <w:szCs w:val="21"/>
                  <w:shd w:fill="auto" w:val="clear"/>
                </w:rPr>
                <w:t>12</w:t>
              </w:r>
            </w:hyperlink>
            <w:hyperlink r:id="rId8">
              <w:r>
                <w:rPr>
                  <w:rFonts w:ascii="Liberation Serif" w:hAnsi="Liberation Serif"/>
                  <w:sz w:val="21"/>
                  <w:szCs w:val="21"/>
                  <w:shd w:fill="auto" w:val="clear"/>
                </w:rPr>
                <w:t>.202</w:t>
              </w:r>
            </w:hyperlink>
            <w:hyperlink r:id="rId9">
              <w:r>
                <w:rPr>
                  <w:rFonts w:ascii="Liberation Serif" w:hAnsi="Liberation Serif"/>
                  <w:sz w:val="21"/>
                  <w:szCs w:val="21"/>
                  <w:shd w:fill="auto" w:val="clear"/>
                </w:rPr>
                <w:t>2</w:t>
              </w:r>
            </w:hyperlink>
            <w:hyperlink r:id="rId10">
              <w:r>
                <w:rPr>
                  <w:rFonts w:ascii="Liberation Serif" w:hAnsi="Liberation Serif"/>
                  <w:sz w:val="21"/>
                  <w:szCs w:val="21"/>
                  <w:shd w:fill="auto" w:val="clear"/>
                </w:rPr>
                <w:t xml:space="preserve"> год</w:t>
              </w:r>
            </w:hyperlink>
            <w:hyperlink r:id="rId11">
              <w:r>
                <w:rPr>
                  <w:rFonts w:ascii="Liberation Serif" w:hAnsi="Liberation Serif"/>
                  <w:sz w:val="21"/>
                  <w:szCs w:val="21"/>
                  <w:shd w:fill="auto" w:val="clear"/>
                </w:rPr>
                <w:t xml:space="preserve">а составляет </w:t>
              </w:r>
            </w:hyperlink>
            <w:hyperlink r:id="rId12">
              <w:r>
                <w:rPr>
                  <w:rFonts w:ascii="Liberation Serif" w:hAnsi="Liberation Serif"/>
                  <w:sz w:val="21"/>
                  <w:szCs w:val="21"/>
                  <w:shd w:fill="auto" w:val="clear"/>
                </w:rPr>
                <w:t>7 176 304,17</w:t>
              </w:r>
            </w:hyperlink>
            <w:hyperlink r:id="rId13">
              <w:r>
                <w:rPr>
                  <w:rFonts w:ascii="Liberation Serif" w:hAnsi="Liberation Serif"/>
                  <w:sz w:val="21"/>
                  <w:szCs w:val="21"/>
                  <w:shd w:fill="auto" w:val="clear"/>
                </w:rPr>
                <w:t xml:space="preserve"> </w:t>
              </w:r>
            </w:hyperlink>
            <w:hyperlink r:id="rId14">
              <w:r>
                <w:rPr>
                  <w:rFonts w:ascii="Liberation Serif" w:hAnsi="Liberation Serif"/>
                  <w:sz w:val="21"/>
                  <w:szCs w:val="21"/>
                  <w:shd w:fill="auto" w:val="clear"/>
                </w:rPr>
                <w:t>руб</w:t>
              </w:r>
            </w:hyperlink>
            <w:hyperlink r:id="rId15">
              <w:r>
                <w:rPr>
                  <w:rFonts w:ascii="Liberation Serif" w:hAnsi="Liberation Serif"/>
                  <w:sz w:val="21"/>
                  <w:szCs w:val="21"/>
                  <w:shd w:fill="auto" w:val="clear"/>
                </w:rPr>
                <w:t>лей.</w:t>
              </w:r>
            </w:hyperlink>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В ходе проверки использования недвижимого имущества, находящегося на праве оперативного управления выявлено, что:</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1. в соответствии с Порядком проведения переоценки основных средств и нематериальных активов учреждений, утвержденным Приказом Минэкономразвития России, Минфина России, Минимущества России и Госкомстата от 25.01.2003 № 25/6п/14/7, не осуществлена переоценка недвижимого имущества — здание, расположенное по адресу пгт. Свободный,</w:t>
              <w:br/>
              <w:t>ул. Свободы, д. 19, общей площадью 1040,1 кв.м, кадастровый номер 66:71:0101001:82;</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2. не зарегистрировано право оперативного управления в отношении следующего недвижимого имущества:</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 здание (гараж), расположенное по адресу пгт. Свободный, ул. Свободы,</w:t>
              <w:br/>
              <w:t>д. 19, общей площадью 50,7 кв.м, кадастровый номер 66:71:0101001:80;</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 здание (контрольно-пропусконой пункт), расположенное по адресу</w:t>
              <w:br/>
              <w:t>пгт. Свободный, ул. Свободы, д. 19, общей площадью 16,7 кв.м, кадастровый номер 66:71:0101001:79.</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12</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12</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Проведение проверок использования муниципального имущества, подготовка информационно-аналитической справки о результатах проведенных проверок, принятых мерах по устранению выявленных нарушений и привлечению виновных лиц к ответственности</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ежеквартально,</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10 числа месяца,</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следующего за отчетным периодом</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Контрольным органом городского округа ЗАТО Свободный в Верхнесалдинскую городскую прокуратуру по результатам контрольных мероприятий финансово-бюджетной сфере направлены документы 2022 году по 5 контрольным и 4 экспертно-аналитическим мероприятиям), в соответствии с планом работы Контрольного органа.</w:t>
            </w:r>
          </w:p>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По результатам проверок коррупционных нарушений не выявлено.</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1</w:t>
            </w:r>
            <w:r>
              <w:rPr>
                <w:rFonts w:ascii="Liberation Serif" w:hAnsi="Liberation Serif"/>
                <w:b/>
                <w:bCs/>
                <w:sz w:val="21"/>
                <w:szCs w:val="21"/>
              </w:rPr>
              <w:t>3</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13</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Осуществление контроля соблюдения установленного порядка управления и распоряжения имуществом, находящимся в муниципальной собственности имущества городского округа</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81D41A" w:val="clear"/>
              </w:rPr>
            </w:pPr>
            <w:r>
              <w:rPr>
                <w:rFonts w:ascii="Liberation Serif" w:hAnsi="Liberation Serif"/>
                <w:b w:val="false"/>
                <w:bCs w:val="false"/>
                <w:sz w:val="21"/>
                <w:szCs w:val="21"/>
                <w:shd w:fill="81D41A" w:val="clear"/>
              </w:rPr>
              <w:t>ежеквартально,</w:t>
            </w:r>
          </w:p>
          <w:p>
            <w:pPr>
              <w:pStyle w:val="Normal"/>
              <w:spacing w:before="0" w:after="0"/>
              <w:jc w:val="center"/>
              <w:rPr>
                <w:rFonts w:ascii="Liberation Serif" w:hAnsi="Liberation Serif"/>
                <w:b w:val="false"/>
                <w:b w:val="false"/>
                <w:bCs w:val="false"/>
                <w:sz w:val="21"/>
                <w:szCs w:val="21"/>
                <w:shd w:fill="81D41A" w:val="clear"/>
              </w:rPr>
            </w:pPr>
            <w:r>
              <w:rPr>
                <w:rFonts w:ascii="Liberation Serif" w:hAnsi="Liberation Serif"/>
                <w:b w:val="false"/>
                <w:bCs w:val="false"/>
                <w:sz w:val="21"/>
                <w:szCs w:val="21"/>
                <w:shd w:fill="81D41A" w:val="clear"/>
              </w:rPr>
              <w:t>до 10 числа месяца,</w:t>
            </w:r>
          </w:p>
          <w:p>
            <w:pPr>
              <w:pStyle w:val="Normal"/>
              <w:spacing w:before="0" w:after="0"/>
              <w:jc w:val="center"/>
              <w:rPr>
                <w:rFonts w:ascii="Liberation Serif" w:hAnsi="Liberation Serif"/>
                <w:b w:val="false"/>
                <w:b w:val="false"/>
                <w:bCs w:val="false"/>
                <w:sz w:val="21"/>
                <w:szCs w:val="21"/>
                <w:shd w:fill="81D41A" w:val="clear"/>
              </w:rPr>
            </w:pPr>
            <w:r>
              <w:rPr>
                <w:rFonts w:ascii="Liberation Serif" w:hAnsi="Liberation Serif"/>
                <w:b w:val="false"/>
                <w:bCs w:val="false"/>
                <w:sz w:val="21"/>
                <w:szCs w:val="21"/>
                <w:shd w:fill="81D41A" w:val="clear"/>
              </w:rPr>
              <w:t>следующего за отчетным периодом</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shd w:fill="81D41A" w:val="clear"/>
              </w:rPr>
            </w:pPr>
            <w:r>
              <w:rPr>
                <w:rFonts w:ascii="Liberation Serif" w:hAnsi="Liberation Serif"/>
                <w:b w:val="false"/>
                <w:bCs w:val="false"/>
                <w:sz w:val="21"/>
                <w:szCs w:val="21"/>
                <w:shd w:fill="81D41A" w:val="clear"/>
              </w:rPr>
              <w:t>В 1 квартале в рамках данного вопроса выдано разрешение на списание муниципальному бюджетному общеобразовательному учреждению «Средняя школа № 25 им. Героя Советского Союза генерал-лейтенанта Д.М. Карбышева с кадетскими классами» недостающего имущества выявленного при проверке видеонаблюдения за ходом ЕГЭ в 2020 году на общую сумму 55 600,00 (Пятьдесят пять тысяч пятьсот рублей 00 копеек).</w:t>
            </w:r>
          </w:p>
          <w:p>
            <w:pPr>
              <w:pStyle w:val="Normal"/>
              <w:spacing w:before="0" w:after="0"/>
              <w:ind w:left="0" w:right="0" w:firstLine="340"/>
              <w:jc w:val="both"/>
              <w:rPr>
                <w:rFonts w:ascii="Liberation Serif" w:hAnsi="Liberation Serif"/>
                <w:b w:val="false"/>
                <w:b w:val="false"/>
                <w:bCs w:val="false"/>
                <w:sz w:val="21"/>
                <w:szCs w:val="21"/>
                <w:shd w:fill="81D41A" w:val="clear"/>
              </w:rPr>
            </w:pPr>
            <w:r>
              <w:rPr>
                <w:rFonts w:ascii="Liberation Serif" w:hAnsi="Liberation Serif"/>
                <w:b w:val="false"/>
                <w:bCs w:val="false"/>
                <w:sz w:val="21"/>
                <w:szCs w:val="21"/>
                <w:shd w:fill="81D41A" w:val="clear"/>
              </w:rPr>
              <w:t xml:space="preserve">Осуществляется в соответствии с Положением «О порядке управления и распоряжения имуществом, находящимся в муниципальной собственности городского округа ЗАТО Свободный», утвержденное решением Думы городского округа ЗАТО Свободный от «29» января 2020 года </w:t>
              <w:br/>
              <w:t>№ 40/10</w:t>
            </w:r>
          </w:p>
          <w:p>
            <w:pPr>
              <w:pStyle w:val="Normal"/>
              <w:spacing w:before="0" w:after="0"/>
              <w:ind w:left="0" w:right="0" w:firstLine="340"/>
              <w:jc w:val="both"/>
              <w:rPr>
                <w:rFonts w:ascii="Liberation Serif" w:hAnsi="Liberation Serif"/>
                <w:b w:val="false"/>
                <w:b w:val="false"/>
                <w:bCs w:val="false"/>
                <w:sz w:val="21"/>
                <w:szCs w:val="21"/>
                <w:shd w:fill="81D41A" w:val="clear"/>
              </w:rPr>
            </w:pPr>
            <w:r>
              <w:rPr>
                <w:rFonts w:ascii="Liberation Serif" w:hAnsi="Liberation Serif"/>
                <w:b w:val="false"/>
                <w:bCs w:val="false"/>
                <w:sz w:val="21"/>
                <w:szCs w:val="21"/>
                <w:shd w:fill="81D41A" w:val="clear"/>
              </w:rPr>
              <w:t>В 2 квартале:</w:t>
            </w:r>
          </w:p>
          <w:p>
            <w:pPr>
              <w:pStyle w:val="Normal"/>
              <w:spacing w:before="0" w:after="0"/>
              <w:ind w:left="0" w:right="0" w:firstLine="340"/>
              <w:jc w:val="both"/>
              <w:rPr>
                <w:rFonts w:ascii="Liberation Serif" w:hAnsi="Liberation Serif"/>
                <w:b w:val="false"/>
                <w:b w:val="false"/>
                <w:bCs w:val="false"/>
                <w:sz w:val="21"/>
                <w:szCs w:val="21"/>
                <w:shd w:fill="81D41A" w:val="clear"/>
              </w:rPr>
            </w:pPr>
            <w:r>
              <w:rPr>
                <w:rFonts w:ascii="Liberation Serif" w:hAnsi="Liberation Serif"/>
                <w:b w:val="false"/>
                <w:bCs w:val="false"/>
                <w:sz w:val="21"/>
                <w:szCs w:val="21"/>
                <w:shd w:fill="81D41A" w:val="clear"/>
              </w:rPr>
              <w:t xml:space="preserve"> </w:t>
            </w:r>
            <w:r>
              <w:rPr>
                <w:rFonts w:ascii="Liberation Serif" w:hAnsi="Liberation Serif"/>
                <w:b w:val="false"/>
                <w:bCs w:val="false"/>
                <w:sz w:val="21"/>
                <w:szCs w:val="21"/>
                <w:shd w:fill="81D41A" w:val="clear"/>
              </w:rPr>
              <w:t>Передано в муниципальное унитарное предприятие жилищно-коммунального хозяйства «Кедр» материальных запасов для организации водоснабжения городского округа ЗАТО Свободный на сумму 2353724,44 рублей.</w:t>
            </w:r>
          </w:p>
          <w:p>
            <w:pPr>
              <w:pStyle w:val="Normal"/>
              <w:spacing w:before="0" w:after="0"/>
              <w:ind w:left="0" w:right="0" w:firstLine="340"/>
              <w:jc w:val="both"/>
              <w:rPr>
                <w:rFonts w:ascii="Liberation Serif" w:hAnsi="Liberation Serif"/>
                <w:b w:val="false"/>
                <w:b w:val="false"/>
                <w:bCs w:val="false"/>
                <w:sz w:val="21"/>
                <w:szCs w:val="21"/>
                <w:shd w:fill="81D41A" w:val="clear"/>
              </w:rPr>
            </w:pPr>
            <w:r>
              <w:rPr>
                <w:rFonts w:ascii="Liberation Serif" w:hAnsi="Liberation Serif"/>
                <w:b w:val="false"/>
                <w:bCs w:val="false"/>
                <w:sz w:val="21"/>
                <w:szCs w:val="21"/>
                <w:shd w:fill="81D41A" w:val="clear"/>
              </w:rPr>
              <w:t>Выдано разрешение на списание муниципального имущества  муниципальному бюджетному общеобразовательному учреждению  «Средняя школа № 25 им. Героя Советского Союза генерал-лейтенанта Д.М. Карбышева с кадетскими классами» на сумму 1 391 752,27 рублей.</w:t>
            </w:r>
          </w:p>
          <w:p>
            <w:pPr>
              <w:pStyle w:val="Normal"/>
              <w:spacing w:before="0" w:after="0"/>
              <w:ind w:left="0" w:right="0" w:firstLine="340"/>
              <w:jc w:val="both"/>
              <w:rPr>
                <w:rFonts w:ascii="Liberation Serif" w:hAnsi="Liberation Serif"/>
                <w:b w:val="false"/>
                <w:b w:val="false"/>
                <w:bCs w:val="false"/>
                <w:sz w:val="21"/>
                <w:szCs w:val="21"/>
                <w:shd w:fill="81D41A" w:val="clear"/>
              </w:rPr>
            </w:pPr>
            <w:r>
              <w:rPr>
                <w:rFonts w:ascii="Liberation Serif" w:hAnsi="Liberation Serif"/>
                <w:b w:val="false"/>
                <w:bCs w:val="false"/>
                <w:sz w:val="21"/>
                <w:szCs w:val="21"/>
                <w:shd w:fill="81D41A" w:val="clear"/>
              </w:rPr>
              <w:t>На основании письма исполняющего обязанности директора МБУ ДО ЦДТ «Калейдоскоп» об изъятии высвободившихся зданий постоянно действующая комиссия по признанию имущества в муниципальных организациях излишним, неиспользуемым или используемым не по назначению после визуального осмотра муниципального имущества, находящегося по адресу ул. Карбышева, 9, 17 решила признать муниципальное имущество, принадлежащее на праве оперативного управления МБУ ДО ЦДТ «Калейдоскоп», излишним, неиспользуемым, изъять с 01.09.2022 муниципальное имущество из оперативного управления МБУ ДО ЦДТ «Калейдоскоп» и включить его в муниципальную казну городского округа ЗАТО Свободный (постановление администрации от 06.06.2022 № 304).</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14</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14</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Проведение контрольных мероприятий в финансово-бюджетной сфере, подготовка информационно-аналитической справки о результатах контрольных и экспертно-аналитических мероприятий</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ежеквартально,</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10 числа месяца,</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следующего за отчетным периодом</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 xml:space="preserve">Проведение плановых контрольных мероприятий осуществлялось в 2022 году в соответствии с планом контрольных мероприятий, утвержденном распоряжением финансового отдела администрации городского округа ЗАТО свободный от 10.12.2021 года № 59 «Об утверждении Плана контрольных мероприятий финансового отдела администрации городского округа ЗАТО Свободный в финансово – бюджетной сфере на 2022 год» (с изменениями от 13.05.2022 №16, от 06.09.2022 № 35). </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В течение 2022 года проведено 5 плановых проверок и 2 внеплановые проверки в отношении МБОУ СШ № 25.</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1. </w:t>
            </w:r>
            <w:r>
              <w:rPr>
                <w:rFonts w:ascii="Liberation Serif" w:hAnsi="Liberation Serif"/>
                <w:sz w:val="21"/>
                <w:szCs w:val="21"/>
                <w:shd w:fill="auto" w:val="clear"/>
              </w:rPr>
              <w:t>Финансовым отделом администрации городского округа ЗАТО Свободный в период с 20 апреля по 31 мая 2022 года проведена плановая проверка соблюдения требований законодательства о контрактной системе в сфере закупок в рамках полномочий, установленных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в МБОУ «СШ №25». Проверяемый период с  01 января 2020 по 31 марта 2022 года. В ходе контрольного мероприятия выявлено следующее:</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1. в нарушение требований, установленных частями 2, 3, 5 статьи 22 Федерального закона от 5 апреля 2013 Федерального закона № 44-ФЗ «О контрактной системе в сфере закупок товаров, работ, услуг для обеспечения государственных и муниципальных нужд», заказчиком НМЦК определена:</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на основании информации о ценах товаров, работ, услуг, не являющихся идентичными (однородными) товарам, работам, услугам, планируемым к закупке (например, в части количества, описания характеристик таких товаров, работ, услуг);</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на основании информации о ценах товаров, работ, услуг, полученной у поставщиков (подрядчиков, исполнителей), не осуществляющих поставки идентичных товаров, работ, услуг;</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на основании информации о ценах товаров, работ, услуг, полученной без учета сопоставимых с условиями планируемой закупки коммерческих и (или) финансовых условий поставок товаров, выполнения работ, оказания услуг.</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2. не соблюдены нормы пунктов 2.1, 3.7, 3.9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РФ от 2 октября 2013 № 567;</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3. в нарушение требований ст. 22 Федерального закона № 44-ФЗ заказчиком не обеспечен объективный и достоверный анализ рыночных цен на товары, что создает риски завышения НМЦК и последующего неэффективного расходования средств;</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4. в 2020 году не определен круг должностных лиц ответственных за проведение экспертизы поставленных товаров, выполненных работ и оказанных услуг;</w:t>
            </w:r>
          </w:p>
          <w:p>
            <w:pPr>
              <w:pStyle w:val="Normal"/>
              <w:spacing w:before="0" w:after="0"/>
              <w:ind w:left="0" w:right="0" w:firstLine="283"/>
              <w:jc w:val="both"/>
              <w:rPr/>
            </w:pPr>
            <w:r>
              <w:rPr>
                <w:rFonts w:ascii="Liberation Serif" w:hAnsi="Liberation Serif"/>
                <w:sz w:val="21"/>
                <w:szCs w:val="21"/>
                <w:shd w:fill="auto" w:val="clear"/>
              </w:rPr>
              <w:t xml:space="preserve">5. в нарушение требований, установленных </w:t>
            </w:r>
            <w:hyperlink r:id="rId16">
              <w:r>
                <w:rPr>
                  <w:rFonts w:ascii="Liberation Serif" w:hAnsi="Liberation Serif"/>
                  <w:sz w:val="21"/>
                  <w:szCs w:val="21"/>
                  <w:shd w:fill="auto" w:val="clear"/>
                </w:rPr>
                <w:t>ч. 3 ст. 94</w:t>
              </w:r>
            </w:hyperlink>
            <w:r>
              <w:rPr>
                <w:rFonts w:ascii="Liberation Serif" w:hAnsi="Liberation Serif"/>
                <w:sz w:val="21"/>
                <w:szCs w:val="21"/>
                <w:shd w:fill="auto" w:val="clear"/>
              </w:rPr>
              <w:t xml:space="preserve"> Федерального закона № 44-ФЗ, заказчиком экспертиза поставленных поставщиком (подрядчиком, исполнителем) результатов, предусмотренных контрактами, осуществлялась с нарушением требований законодательства;</w:t>
            </w:r>
          </w:p>
          <w:p>
            <w:pPr>
              <w:pStyle w:val="Normal"/>
              <w:spacing w:before="0" w:after="0"/>
              <w:ind w:left="0" w:right="0" w:firstLine="283"/>
              <w:jc w:val="both"/>
              <w:rPr/>
            </w:pPr>
            <w:r>
              <w:rPr>
                <w:rFonts w:ascii="Liberation Serif" w:hAnsi="Liberation Serif"/>
                <w:sz w:val="21"/>
                <w:szCs w:val="21"/>
                <w:shd w:fill="auto" w:val="clear"/>
              </w:rPr>
              <w:t xml:space="preserve">6. в нарушение требований, установленных </w:t>
            </w:r>
            <w:hyperlink r:id="rId17">
              <w:r>
                <w:rPr>
                  <w:rFonts w:ascii="Liberation Serif" w:hAnsi="Liberation Serif"/>
                  <w:sz w:val="21"/>
                  <w:szCs w:val="21"/>
                  <w:shd w:fill="auto" w:val="clear"/>
                </w:rPr>
                <w:t>п. 1 ч. 1</w:t>
              </w:r>
            </w:hyperlink>
            <w:r>
              <w:rPr>
                <w:rFonts w:ascii="Liberation Serif" w:hAnsi="Liberation Serif"/>
                <w:sz w:val="21"/>
                <w:szCs w:val="21"/>
                <w:shd w:fill="auto" w:val="clear"/>
              </w:rPr>
              <w:t xml:space="preserve">, </w:t>
            </w:r>
            <w:hyperlink r:id="rId18">
              <w:r>
                <w:rPr>
                  <w:rFonts w:ascii="Liberation Serif" w:hAnsi="Liberation Serif"/>
                  <w:sz w:val="21"/>
                  <w:szCs w:val="21"/>
                  <w:shd w:fill="auto" w:val="clear"/>
                </w:rPr>
                <w:t>ч. 7 ст. 94</w:t>
              </w:r>
            </w:hyperlink>
            <w:r>
              <w:rPr>
                <w:rFonts w:ascii="Liberation Serif" w:hAnsi="Liberation Serif"/>
                <w:sz w:val="21"/>
                <w:szCs w:val="21"/>
                <w:shd w:fill="auto" w:val="clear"/>
              </w:rPr>
              <w:t xml:space="preserve"> Федерального закона N 44-ФЗ, заказчик осуществил приемку выполненных работ не соответствующих условиям контракта (приемка работ по объемам не соответствующих проектно-сметной документации);</w:t>
            </w:r>
          </w:p>
          <w:p>
            <w:pPr>
              <w:pStyle w:val="Normal"/>
              <w:spacing w:before="0" w:after="0"/>
              <w:ind w:left="0" w:right="0" w:firstLine="283"/>
              <w:jc w:val="both"/>
              <w:rPr/>
            </w:pPr>
            <w:r>
              <w:rPr>
                <w:rFonts w:ascii="Liberation Serif" w:hAnsi="Liberation Serif"/>
                <w:sz w:val="21"/>
                <w:szCs w:val="21"/>
                <w:shd w:fill="auto" w:val="clear"/>
              </w:rPr>
              <w:t xml:space="preserve">7. в нарушение требований, установленных </w:t>
            </w:r>
            <w:hyperlink r:id="rId19">
              <w:r>
                <w:rPr>
                  <w:rFonts w:ascii="Liberation Serif" w:hAnsi="Liberation Serif"/>
                  <w:sz w:val="21"/>
                  <w:szCs w:val="21"/>
                  <w:shd w:fill="auto" w:val="clear"/>
                </w:rPr>
                <w:t>ч. 6</w:t>
              </w:r>
            </w:hyperlink>
            <w:r>
              <w:rPr>
                <w:rFonts w:ascii="Liberation Serif" w:hAnsi="Liberation Serif"/>
                <w:sz w:val="21"/>
                <w:szCs w:val="21"/>
                <w:shd w:fill="auto" w:val="clear"/>
              </w:rPr>
              <w:t xml:space="preserve">, </w:t>
            </w:r>
            <w:hyperlink r:id="rId20">
              <w:r>
                <w:rPr>
                  <w:rFonts w:ascii="Liberation Serif" w:hAnsi="Liberation Serif"/>
                  <w:sz w:val="21"/>
                  <w:szCs w:val="21"/>
                  <w:shd w:fill="auto" w:val="clear"/>
                </w:rPr>
                <w:t>7 ст. 34</w:t>
              </w:r>
            </w:hyperlink>
            <w:r>
              <w:rPr>
                <w:rFonts w:ascii="Liberation Serif" w:hAnsi="Liberation Serif"/>
                <w:sz w:val="21"/>
                <w:szCs w:val="21"/>
                <w:shd w:fill="auto" w:val="clear"/>
              </w:rPr>
              <w:t xml:space="preserve"> Федерального закона № 44 - ФЗ, несвоевременное исполнение обязательств по контракту (нарушение срока исполнения обязательств) не начислены пени и не направлены требования об их уплате в адрес поставщиков (подрядчиков, исполнителей) за несоблюдение ими сроков исполнения обязательств по контрактам;</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8. осуществляется приемка товаров, работ и услуг с нарушением сроков и порядка приемки, установленных муниципальными контрактами;</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9. в нарушение ч. 2, ч. 3 ст. 103 Федерального закона № 44 - ФЗ несвоевременно размещена информация приемке товара, об исполнении контракта. Данное нарушение содержит признаки административного правонарушения, предусмотренного ч. 2 ст. 7.31 КоАП РФ.</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Материалы о нарушении законодательства по результатам проведения проверки МБОУ «СШ № 25» о контрактной системе направлены в Верхнесалдинскую городскую прокуратуру и Министерство финансов Свердловской области для рассмотрения вопроса о возбуждении административного производства в отношении должностных лиц Заказчика. По результатам рассмотрения материалов проверки Министерством финансов Свердловской области вынесен протокол № 228 от 12.07.2022 года об административном правонарушении, назначено наказание в виде предупреждения.</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 xml:space="preserve">2. </w:t>
            </w:r>
            <w:r>
              <w:rPr>
                <w:rFonts w:ascii="Liberation Serif" w:hAnsi="Liberation Serif"/>
                <w:sz w:val="21"/>
                <w:szCs w:val="21"/>
                <w:shd w:fill="auto" w:val="clear"/>
              </w:rPr>
              <w:t xml:space="preserve">В ходе плановой проверки в отношении Муниципального бюджетного учреждения культуры Дворец культуры «Свободный», проведенная в период с 02 июня по 29 июня 2022 года, </w:t>
            </w:r>
            <w:r>
              <w:rPr>
                <w:rFonts w:ascii="Liberation Serif" w:hAnsi="Liberation Serif"/>
                <w:sz w:val="21"/>
                <w:szCs w:val="21"/>
                <w:shd w:fill="auto" w:val="clear"/>
                <w:lang w:eastAsia="en-US"/>
              </w:rPr>
              <w:t>установлено следующее:</w:t>
            </w:r>
          </w:p>
          <w:p>
            <w:pPr>
              <w:pStyle w:val="Normal"/>
              <w:spacing w:before="0" w:after="0"/>
              <w:ind w:left="0" w:right="0" w:firstLine="340"/>
              <w:jc w:val="both"/>
              <w:rPr/>
            </w:pPr>
            <w:r>
              <w:rPr>
                <w:rFonts w:ascii="Liberation Serif" w:hAnsi="Liberation Serif"/>
                <w:sz w:val="21"/>
                <w:szCs w:val="21"/>
                <w:shd w:fill="auto" w:val="clear"/>
                <w:lang w:eastAsia="ru-RU"/>
              </w:rPr>
              <w:t xml:space="preserve">- </w:t>
            </w:r>
            <w:r>
              <w:rPr>
                <w:rFonts w:ascii="Liberation Serif" w:hAnsi="Liberation Serif"/>
                <w:sz w:val="21"/>
                <w:szCs w:val="21"/>
                <w:shd w:fill="auto" w:val="clear"/>
              </w:rPr>
              <w:t xml:space="preserve">уникальные реестровые номера работ в структурированной форме муниципального задания, размещенного на сайте </w:t>
            </w:r>
            <w:hyperlink r:id="rId21">
              <w:r>
                <w:rPr>
                  <w:rFonts w:ascii="Liberation Serif" w:hAnsi="Liberation Serif"/>
                  <w:sz w:val="21"/>
                  <w:szCs w:val="21"/>
                  <w:shd w:fill="auto" w:val="clear"/>
                  <w:lang w:val="en-US"/>
                </w:rPr>
                <w:t>www</w:t>
              </w:r>
            </w:hyperlink>
            <w:hyperlink r:id="rId22">
              <w:r>
                <w:rPr>
                  <w:rFonts w:ascii="Liberation Serif" w:hAnsi="Liberation Serif"/>
                  <w:sz w:val="21"/>
                  <w:szCs w:val="21"/>
                  <w:shd w:fill="auto" w:val="clear"/>
                </w:rPr>
                <w:t>.</w:t>
              </w:r>
            </w:hyperlink>
            <w:hyperlink r:id="rId23">
              <w:r>
                <w:rPr>
                  <w:rFonts w:ascii="Liberation Serif" w:hAnsi="Liberation Serif"/>
                  <w:sz w:val="21"/>
                  <w:szCs w:val="21"/>
                  <w:shd w:fill="auto" w:val="clear"/>
                  <w:lang w:val="en-US"/>
                </w:rPr>
                <w:t>busgov</w:t>
              </w:r>
            </w:hyperlink>
            <w:hyperlink r:id="rId24">
              <w:r>
                <w:rPr>
                  <w:rFonts w:ascii="Liberation Serif" w:hAnsi="Liberation Serif"/>
                  <w:sz w:val="21"/>
                  <w:szCs w:val="21"/>
                  <w:shd w:fill="auto" w:val="clear"/>
                </w:rPr>
                <w:t>.</w:t>
              </w:r>
            </w:hyperlink>
            <w:hyperlink r:id="rId25">
              <w:r>
                <w:rPr>
                  <w:rFonts w:ascii="Liberation Serif" w:hAnsi="Liberation Serif"/>
                  <w:sz w:val="21"/>
                  <w:szCs w:val="21"/>
                  <w:shd w:fill="auto" w:val="clear"/>
                  <w:lang w:val="en-US"/>
                </w:rPr>
                <w:t>ru</w:t>
              </w:r>
            </w:hyperlink>
            <w:r>
              <w:rPr>
                <w:rFonts w:ascii="Liberation Serif" w:hAnsi="Liberation Serif"/>
                <w:sz w:val="21"/>
                <w:szCs w:val="21"/>
                <w:shd w:fill="auto" w:val="clear"/>
              </w:rPr>
              <w:t>, не соответствуют утвержденным номерам в муниципальном задании на 2021 год;</w:t>
            </w:r>
          </w:p>
          <w:p>
            <w:pPr>
              <w:pStyle w:val="Normal"/>
              <w:spacing w:before="0" w:after="0"/>
              <w:ind w:left="0" w:right="0" w:firstLine="340"/>
              <w:jc w:val="both"/>
              <w:rPr/>
            </w:pPr>
            <w:r>
              <w:rPr>
                <w:rFonts w:ascii="Liberation Serif" w:hAnsi="Liberation Serif"/>
                <w:sz w:val="21"/>
                <w:szCs w:val="21"/>
                <w:shd w:fill="auto" w:val="clear"/>
              </w:rPr>
              <w:t xml:space="preserve">- в структурированной форме муниципального задания  на сайте </w:t>
            </w:r>
            <w:hyperlink r:id="rId26">
              <w:r>
                <w:rPr>
                  <w:rFonts w:ascii="Liberation Serif" w:hAnsi="Liberation Serif"/>
                  <w:sz w:val="21"/>
                  <w:szCs w:val="21"/>
                  <w:shd w:fill="auto" w:val="clear"/>
                  <w:lang w:val="en-US"/>
                </w:rPr>
                <w:t>www</w:t>
              </w:r>
            </w:hyperlink>
            <w:hyperlink r:id="rId27">
              <w:r>
                <w:rPr>
                  <w:rFonts w:ascii="Liberation Serif" w:hAnsi="Liberation Serif"/>
                  <w:sz w:val="21"/>
                  <w:szCs w:val="21"/>
                  <w:shd w:fill="auto" w:val="clear"/>
                </w:rPr>
                <w:t>.</w:t>
              </w:r>
            </w:hyperlink>
            <w:hyperlink r:id="rId28">
              <w:r>
                <w:rPr>
                  <w:rFonts w:ascii="Liberation Serif" w:hAnsi="Liberation Serif"/>
                  <w:sz w:val="21"/>
                  <w:szCs w:val="21"/>
                  <w:shd w:fill="auto" w:val="clear"/>
                  <w:lang w:val="en-US"/>
                </w:rPr>
                <w:t>busgov</w:t>
              </w:r>
            </w:hyperlink>
            <w:hyperlink r:id="rId29">
              <w:r>
                <w:rPr>
                  <w:rFonts w:ascii="Liberation Serif" w:hAnsi="Liberation Serif"/>
                  <w:sz w:val="21"/>
                  <w:szCs w:val="21"/>
                  <w:shd w:fill="auto" w:val="clear"/>
                </w:rPr>
                <w:t>.</w:t>
              </w:r>
            </w:hyperlink>
            <w:hyperlink r:id="rId30">
              <w:r>
                <w:rPr>
                  <w:rFonts w:ascii="Liberation Serif" w:hAnsi="Liberation Serif"/>
                  <w:sz w:val="21"/>
                  <w:szCs w:val="21"/>
                  <w:shd w:fill="auto" w:val="clear"/>
                  <w:lang w:val="en-US"/>
                </w:rPr>
                <w:t>ru</w:t>
              </w:r>
            </w:hyperlink>
            <w:r>
              <w:rPr>
                <w:rFonts w:ascii="Liberation Serif" w:hAnsi="Liberation Serif"/>
                <w:sz w:val="21"/>
                <w:szCs w:val="21"/>
                <w:shd w:fill="auto" w:val="clear"/>
                <w:lang w:val="en-US"/>
              </w:rPr>
              <w:t xml:space="preserve"> </w:t>
            </w:r>
            <w:r>
              <w:rPr>
                <w:rFonts w:ascii="Liberation Serif" w:hAnsi="Liberation Serif"/>
                <w:sz w:val="21"/>
                <w:szCs w:val="21"/>
                <w:shd w:fill="auto" w:val="clear"/>
              </w:rPr>
              <w:t>на 2021 год показатели объема муниципальных работ «</w:t>
            </w:r>
            <w:r>
              <w:rPr>
                <w:rFonts w:ascii="Liberation Serif" w:hAnsi="Liberation Serif"/>
                <w:sz w:val="21"/>
                <w:szCs w:val="21"/>
                <w:shd w:fill="auto" w:val="clear"/>
                <w:lang w:eastAsia="zh-CN"/>
              </w:rPr>
              <w:t xml:space="preserve">Показ (организация показа) концертных программ» с реестровыми номерами </w:t>
            </w:r>
            <w:r>
              <w:rPr>
                <w:rFonts w:ascii="Liberation Serif" w:hAnsi="Liberation Serif"/>
                <w:sz w:val="21"/>
                <w:szCs w:val="21"/>
                <w:shd w:fill="auto" w:val="clear"/>
              </w:rPr>
              <w:t xml:space="preserve">949916О.99.0.ББ78АА00000 (показ в стационарных условиях) и </w:t>
            </w:r>
            <w:r>
              <w:rPr>
                <w:rFonts w:ascii="Liberation Serif" w:hAnsi="Liberation Serif"/>
                <w:sz w:val="21"/>
                <w:szCs w:val="21"/>
                <w:shd w:fill="auto" w:val="clear"/>
                <w:lang w:eastAsia="zh-CN"/>
              </w:rPr>
              <w:t>900100О.99.0.ББ81АА01000 (выездной показ) объединены в одну работу;</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 форма отчета о выполнении муниципального задания за 2021 не соответствует форме утвержденной постановлением администрации городского округа ЗАТО Свободный от 17.01.2018 №18;</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lang w:eastAsia="ru-RU"/>
              </w:rPr>
              <w:t xml:space="preserve">- </w:t>
            </w:r>
            <w:r>
              <w:rPr>
                <w:rFonts w:ascii="Liberation Serif" w:hAnsi="Liberation Serif"/>
                <w:sz w:val="21"/>
                <w:szCs w:val="21"/>
                <w:shd w:fill="auto" w:val="clear"/>
              </w:rPr>
              <w:t>показатели муниципальной работы «</w:t>
            </w:r>
            <w:r>
              <w:rPr>
                <w:rFonts w:ascii="Liberation Serif" w:hAnsi="Liberation Serif"/>
                <w:sz w:val="21"/>
                <w:szCs w:val="21"/>
                <w:shd w:fill="auto" w:val="clear"/>
                <w:lang w:eastAsia="zh-CN"/>
              </w:rPr>
              <w:t xml:space="preserve">Показ (организация показа) концертных программ» с реестровыми номерами </w:t>
            </w:r>
            <w:r>
              <w:rPr>
                <w:rFonts w:ascii="Liberation Serif" w:hAnsi="Liberation Serif"/>
                <w:sz w:val="21"/>
                <w:szCs w:val="21"/>
                <w:shd w:fill="auto" w:val="clear"/>
              </w:rPr>
              <w:t xml:space="preserve">949916О.99.0.ББ78АА00000 (показ в стационарных условиях) и </w:t>
            </w:r>
            <w:r>
              <w:rPr>
                <w:rFonts w:ascii="Liberation Serif" w:hAnsi="Liberation Serif"/>
                <w:sz w:val="21"/>
                <w:szCs w:val="21"/>
                <w:shd w:fill="auto" w:val="clear"/>
                <w:lang w:eastAsia="zh-CN"/>
              </w:rPr>
              <w:t>900100О.99.0.ББ81АА01000 (выездной показ) в отчете объединены в одну работу, с общим объемом исполнения;</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lang w:eastAsia="zh-CN"/>
              </w:rPr>
              <w:t xml:space="preserve">- в бумажном варианте отчета о выполнении муниципального задания за 2021 год </w:t>
            </w:r>
            <w:r>
              <w:rPr>
                <w:rFonts w:ascii="Liberation Serif" w:hAnsi="Liberation Serif"/>
                <w:sz w:val="21"/>
                <w:szCs w:val="21"/>
                <w:shd w:fill="auto" w:val="clear"/>
              </w:rPr>
              <w:t>не указаны уникальные реестровые номера муниципальных работ;</w:t>
            </w:r>
          </w:p>
          <w:p>
            <w:pPr>
              <w:pStyle w:val="Normal"/>
              <w:spacing w:before="0" w:after="0"/>
              <w:ind w:left="0" w:right="0" w:firstLine="340"/>
              <w:jc w:val="both"/>
              <w:rPr/>
            </w:pPr>
            <w:r>
              <w:rPr>
                <w:rFonts w:ascii="Liberation Serif" w:hAnsi="Liberation Serif"/>
                <w:sz w:val="21"/>
                <w:szCs w:val="21"/>
                <w:shd w:fill="auto" w:val="clear"/>
              </w:rPr>
              <w:t xml:space="preserve">- в нарушение Порядка № 86н в МБУК ДК «Свободный» не размещена или несвоевременно размещена информация об учреждении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31">
              <w:r>
                <w:rPr>
                  <w:rFonts w:ascii="Liberation Serif" w:hAnsi="Liberation Serif"/>
                  <w:sz w:val="21"/>
                  <w:szCs w:val="21"/>
                  <w:shd w:fill="auto" w:val="clear"/>
                </w:rPr>
                <w:t>www.bus.gov.ru</w:t>
              </w:r>
            </w:hyperlink>
            <w:r>
              <w:rPr>
                <w:rFonts w:ascii="Liberation Serif" w:hAnsi="Liberation Serif"/>
                <w:sz w:val="21"/>
                <w:szCs w:val="21"/>
                <w:shd w:fill="auto" w:val="clear"/>
              </w:rPr>
              <w:t>;</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lang w:eastAsia="ru-RU"/>
              </w:rPr>
              <w:t xml:space="preserve">- в нарушение пункта 213 Инструкции № 157н, пункта 6.3 Указаний Банка России № 3210-У осуществлена </w:t>
            </w:r>
            <w:r>
              <w:rPr>
                <w:rFonts w:ascii="Liberation Serif" w:hAnsi="Liberation Serif"/>
                <w:sz w:val="21"/>
                <w:szCs w:val="21"/>
                <w:shd w:fill="auto" w:val="clear"/>
              </w:rPr>
              <w:t>выдача денежных средств под отчет без письменного заявления получателя; заявления о выдачи денежных средств не содержат информацию о сроке,  на который они выданы, а также  не содержат расчет (обоснование) размера аванса;</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rPr>
              <w:t>- в нарушение требований, установленных пунктом 3 статьи 9, пунктом 1 статьи 10 Федерального закона № 402 – ФЗ, пунктом 11 Инструкции 157н в Учреждении осуществляется несвоевременное отражение в регистрах бухгалтерского учета (журнал операций № 4) поставленного товара, выполненных работ, оказанных услуг.</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lang w:eastAsia="ru-RU"/>
              </w:rPr>
              <w:t>- в</w:t>
            </w:r>
            <w:r>
              <w:rPr>
                <w:rFonts w:ascii="Liberation Serif" w:hAnsi="Liberation Serif"/>
                <w:sz w:val="21"/>
                <w:szCs w:val="21"/>
                <w:shd w:fill="auto" w:val="clear"/>
              </w:rPr>
              <w:t xml:space="preserve"> нарушение пунктов 6,7 части 2 статьи 9 закона № 402-ФЗ отсутствуют необходимые реквизиты на первичных документах (отсутствуют должности лиц, совершивших сделку (операцию),  подписи лиц, с указанием их фамилий и инициалов либо иных реквизитов, необходимых для идентификации этих лиц.</w:t>
            </w:r>
          </w:p>
          <w:p>
            <w:pPr>
              <w:pStyle w:val="Normal"/>
              <w:spacing w:before="0" w:after="0"/>
              <w:ind w:left="0" w:right="0" w:firstLine="340"/>
              <w:jc w:val="both"/>
              <w:rPr>
                <w:rFonts w:ascii="Liberation Serif" w:hAnsi="Liberation Serif"/>
                <w:sz w:val="21"/>
                <w:szCs w:val="21"/>
                <w:shd w:fill="auto" w:val="clear"/>
              </w:rPr>
            </w:pPr>
            <w:r>
              <w:rPr>
                <w:rFonts w:ascii="Liberation Serif" w:hAnsi="Liberation Serif"/>
                <w:sz w:val="21"/>
                <w:szCs w:val="21"/>
                <w:shd w:fill="auto" w:val="clear"/>
                <w:lang w:eastAsia="ru-RU"/>
              </w:rPr>
              <w:t xml:space="preserve">Акт по результатам проведения проверки соблюдения МБУК ДК «Свободный» бюджетного законодательства Российской Федерации и иных нормативных правовых актов, регулирующих бюджетные правоотношения от </w:t>
            </w:r>
            <w:r>
              <w:rPr>
                <w:rFonts w:ascii="Liberation Serif" w:hAnsi="Liberation Serif"/>
                <w:sz w:val="21"/>
                <w:szCs w:val="21"/>
                <w:shd w:fill="auto" w:val="clear"/>
                <w:lang w:val="ru-RU" w:eastAsia="ru-RU" w:bidi="ar-SA"/>
              </w:rPr>
              <w:t>направлен</w:t>
            </w:r>
            <w:r>
              <w:rPr>
                <w:rFonts w:ascii="Liberation Serif" w:hAnsi="Liberation Serif"/>
                <w:sz w:val="21"/>
                <w:szCs w:val="21"/>
                <w:shd w:fill="auto" w:val="clear"/>
                <w:lang w:eastAsia="ru-RU"/>
              </w:rPr>
              <w:t xml:space="preserve"> в Верхнесалдинскую городскую прокуратуру. Учреждению выдано представления по результатам контрольного мероприятия. </w:t>
            </w:r>
            <w:r>
              <w:rPr>
                <w:rFonts w:ascii="Liberation Serif" w:hAnsi="Liberation Serif"/>
                <w:sz w:val="21"/>
                <w:szCs w:val="21"/>
                <w:shd w:fill="auto" w:val="clear"/>
              </w:rPr>
              <w:t>Результаты контрольного мероприятия доведены до Главы городского округа ЗАТО Свободный.</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3. </w:t>
            </w:r>
            <w:r>
              <w:rPr>
                <w:rFonts w:ascii="Liberation Serif" w:hAnsi="Liberation Serif"/>
                <w:sz w:val="21"/>
                <w:szCs w:val="21"/>
                <w:shd w:fill="auto" w:val="clear"/>
              </w:rPr>
              <w:t xml:space="preserve">В результате плановой проверки МКУ «СМЗ» соблюдения бюджетного законодательства Российской Федерации и иных нормативно правовых актов, регулирующих бюджетные </w:t>
            </w:r>
            <w:bookmarkStart w:id="0" w:name="_GoBack12"/>
            <w:bookmarkEnd w:id="0"/>
            <w:r>
              <w:rPr>
                <w:rFonts w:ascii="Liberation Serif" w:hAnsi="Liberation Serif"/>
                <w:sz w:val="21"/>
                <w:szCs w:val="21"/>
                <w:shd w:fill="auto" w:val="clear"/>
              </w:rPr>
              <w:t>правоотношения требований законодательства Российской Федерации, установлено следующее:</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 размер средств, выделенных в фонде оплаты труда на выплаты стимулирующего характера в 2021 году составляют менее 40%, что противоречит пункту 1.5 раздела 1 «Общие положения» Положения о стимулировании и премировании работников Муниципального казенного учреждения «Служба муниципального заказа», утвержденного приказом МКУ «СМЗ» от 15.05.2019 </w:t>
              <w:br/>
              <w:t>№ 3;</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в нарушение положений статьи 8 Трудового Кодекса Российской Федерации Положение об оплате труда работников МКУ «СМЗ» содержит нормы, ухудшающие условия оплаты труда сотрудников, по сравнению с Положением «Об оплате труда работников муниципального казенного учреждения «Служба муниципального заказа», утвержденного решением Думы городского округа №11/31 от 09.07.2017 (с изменениями) в части:</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1. установлено ограничение стимулирующей части фонда оплаты труда директора в размере не более 5 процентов стимулирующей части фонда оплаты труда учреждения.</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2. стимулирующая надбавка к окладу (должностному окладу) за выслугу лет устанавливается работникам за стаж непрерывной работы по данной должности, а не от общего количества лет, проработанных по специальности или в данном учреждении.</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в нарушение Постановления Правительством Свердловской области  от 18.02.2021 №74-ПП «Об индексации заработной платы работников государственных бюджетных, автономных и казенных учреждений Свердловской области в 2021 году», Положения «Об оплате труда работников Муниципального казенного учреждения «Служба муниципального заказа» (с изменениями внесенными Решением Думы городского округа от 24.11.2021 №2/18) в Положение об оплате труда работников Муниципального казенного учреждения «Служба муниципального заказа» не внесены изменения в части установления новых должностных окладов с 1 октября 2021 года;</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Положение об оплате труда работников Муниципального казенного учреждения «Служба муниципального заказа» (с изменениями) противоречит нормам Положения о стимулировании и премировании работников Муниципального казенного учреждения «Служба муниципального заказа», утвержденного приказом МКУ «СМЗ» от 15.05.2019 № 3.</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в нарушение части 5 статьи 113 ТК РФ ведущий экономист привлечена к работам в выходной день без письменного согласия;</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в нарушение части 4 статьи 91 ТК РФ в табеле учета использования рабочего времени за декабрь  2021 года у сотрудников привлекаемых к работе в выходной день не учтено время работы;</w:t>
            </w:r>
          </w:p>
          <w:p>
            <w:pPr>
              <w:pStyle w:val="Normal"/>
              <w:spacing w:before="0" w:after="0"/>
              <w:ind w:left="0" w:right="0" w:firstLine="283"/>
              <w:jc w:val="both"/>
              <w:rPr/>
            </w:pPr>
            <w:r>
              <w:rPr>
                <w:rFonts w:ascii="Liberation Serif" w:hAnsi="Liberation Serif"/>
                <w:sz w:val="21"/>
                <w:szCs w:val="21"/>
                <w:shd w:fill="auto" w:val="clear"/>
              </w:rPr>
              <w:t xml:space="preserve">- в нарушение статьи 136 ТК РФ, </w:t>
            </w:r>
            <w:hyperlink r:id="rId32">
              <w:r>
                <w:rPr>
                  <w:rFonts w:ascii="Liberation Serif" w:hAnsi="Liberation Serif"/>
                  <w:sz w:val="21"/>
                  <w:szCs w:val="21"/>
                  <w:shd w:fill="auto" w:val="clear"/>
                </w:rPr>
                <w:t>Письма</w:t>
              </w:r>
            </w:hyperlink>
            <w:r>
              <w:rPr>
                <w:rFonts w:ascii="Liberation Serif" w:hAnsi="Liberation Serif"/>
                <w:sz w:val="21"/>
                <w:szCs w:val="21"/>
                <w:shd w:fill="auto" w:val="clear"/>
              </w:rPr>
              <w:t xml:space="preserve"> Роструда от 14.05.2020 № ПГ/20884-6-1 оплата отпуска производится позднее чем за три дня до его начала;</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в нарушение статьи 236 ТК РФ учреждением не начислялась денежная компенсация за нарушение установленного срока выплаты отпускных.</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Акт по результатам проведения проверки соблюдения МКУ «СМЗ» бюджетного законодательства Российской Федерации и иных нормативных правовых актов, регулирующих бюджетные правоотношения, направлен в Верхнесалдинскую городскую прокуратуру. Учреждению выдано представления по результатам контрольного мероприятия.</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4. </w:t>
            </w:r>
            <w:r>
              <w:rPr>
                <w:rFonts w:ascii="Liberation Serif" w:hAnsi="Liberation Serif"/>
                <w:sz w:val="21"/>
                <w:szCs w:val="21"/>
                <w:shd w:fill="auto" w:val="clear"/>
              </w:rPr>
              <w:t>В ходе контрольного мероприятия в отношении Муниципального казенного учреждения «Административно — хозяйственная служба»(проверяемый период: с 01.01.2021-31.12.2021) выявлено следующее:</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в нарушение пункта 213 Инструкции № 157н денежные средства выдаются по распоряжению руководителя учреждения на основании письменного заявления подотчетного лица, которое не содержит расчет (обоснование) размера аванса (нарушения документального оформления расчетов с подотчетными лицами);</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в нарушение пункта 6.3. Указания № 3210-У срок предоставления авансового отчета подотчетным лицом, установленной приказом директора № 03 от 12.01.2021 (10 рабочих дней) противоречит пункту 3.2 Приложения № 12 к учётной политики учреждения, регламентирующему предоставление авансового отчета по административно – хозяйственным расходам в течение 3 рабочих дней;</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не утвержден локальный нормативно – правовой акт, а также положения Учетной политики учреждения не содержат нормы о компенсации расходов на административно-хозяйственные нужды организации, оплаченных работником за свой счет;</w:t>
            </w:r>
          </w:p>
          <w:p>
            <w:pPr>
              <w:pStyle w:val="Normal"/>
              <w:spacing w:before="0" w:after="0"/>
              <w:ind w:left="0" w:right="0" w:firstLine="283"/>
              <w:jc w:val="both"/>
              <w:rPr/>
            </w:pPr>
            <w:r>
              <w:rPr>
                <w:rFonts w:ascii="Liberation Serif" w:hAnsi="Liberation Serif"/>
                <w:sz w:val="21"/>
                <w:szCs w:val="21"/>
                <w:shd w:fill="auto" w:val="clear"/>
              </w:rPr>
              <w:t xml:space="preserve">- в нарушение пункта  213 Инструкции № 157н </w:t>
            </w:r>
            <w:hyperlink r:id="rId33">
              <w:r>
                <w:rPr>
                  <w:rFonts w:ascii="Liberation Serif" w:hAnsi="Liberation Serif"/>
                  <w:sz w:val="21"/>
                  <w:szCs w:val="21"/>
                  <w:shd w:fill="auto" w:val="clear"/>
                </w:rPr>
                <w:t>не соблюдается установленный порядок выдачи денежных средств подотчет, а именно: выдача денежных средств подотчет происходила после фактического расходования денежных средств подотчетными лицами на административно – хозяйственные нужды;</w:t>
              </w:r>
            </w:hyperlink>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в нарушение пункта 2 и 6 части 2 статьи 9 закона № 402-ФЗ в части первичных документов отсутствует наименование должности ответственного за совершение хозяйственной операции;</w:t>
            </w:r>
          </w:p>
          <w:p>
            <w:pPr>
              <w:pStyle w:val="Normal"/>
              <w:spacing w:before="0" w:after="0"/>
              <w:ind w:left="0" w:right="0" w:firstLine="283"/>
              <w:jc w:val="both"/>
              <w:rPr/>
            </w:pPr>
            <w:r>
              <w:rPr>
                <w:rFonts w:ascii="Liberation Serif" w:hAnsi="Liberation Serif"/>
                <w:sz w:val="21"/>
                <w:szCs w:val="21"/>
                <w:shd w:fill="auto" w:val="clear"/>
              </w:rPr>
              <w:t xml:space="preserve">- нарушение требований, установленных </w:t>
            </w:r>
            <w:hyperlink r:id="rId34">
              <w:r>
                <w:rPr>
                  <w:rFonts w:ascii="Liberation Serif" w:hAnsi="Liberation Serif"/>
                  <w:sz w:val="21"/>
                  <w:szCs w:val="21"/>
                  <w:shd w:fill="auto" w:val="clear"/>
                </w:rPr>
                <w:t>частью 1 статьи 13</w:t>
              </w:r>
            </w:hyperlink>
            <w:r>
              <w:rPr>
                <w:rFonts w:ascii="Liberation Serif" w:hAnsi="Liberation Serif"/>
                <w:sz w:val="21"/>
                <w:szCs w:val="21"/>
                <w:shd w:fill="auto" w:val="clear"/>
              </w:rPr>
              <w:t xml:space="preserve"> Федерального закона N 402-ФЗ, </w:t>
            </w:r>
            <w:hyperlink r:id="rId35">
              <w:r>
                <w:rPr>
                  <w:rFonts w:ascii="Liberation Serif" w:hAnsi="Liberation Serif"/>
                  <w:sz w:val="21"/>
                  <w:szCs w:val="21"/>
                  <w:shd w:fill="auto" w:val="clear"/>
                </w:rPr>
                <w:t>абзацем первым пункта 385</w:t>
              </w:r>
            </w:hyperlink>
            <w:r>
              <w:rPr>
                <w:rFonts w:ascii="Liberation Serif" w:hAnsi="Liberation Serif"/>
                <w:sz w:val="21"/>
                <w:szCs w:val="21"/>
                <w:shd w:fill="auto" w:val="clear"/>
              </w:rPr>
              <w:t xml:space="preserve"> Инструкции</w:t>
              <w:br/>
              <w:t>№ 157н учреждением мягкий инвентарь (одежда и обмундирование, включая спецодежду), выданный в личное пользование работникам (сотрудникам) для использования в процессе выполнения трудовой функции, не отражен на забалансовом счете 27 «Материальные ценности, выданные в личное пользование работникам (сотрудникам)»;</w:t>
            </w:r>
          </w:p>
          <w:p>
            <w:pPr>
              <w:pStyle w:val="Normal"/>
              <w:spacing w:before="0" w:after="0"/>
              <w:ind w:left="0" w:right="0" w:firstLine="283"/>
              <w:jc w:val="both"/>
              <w:rPr/>
            </w:pPr>
            <w:r>
              <w:rPr>
                <w:rFonts w:ascii="Liberation Serif" w:hAnsi="Liberation Serif"/>
                <w:sz w:val="21"/>
                <w:szCs w:val="21"/>
                <w:shd w:fill="auto" w:val="clear"/>
              </w:rPr>
              <w:t xml:space="preserve">- в нарушение требований пункта 349 Инструкции № 157 н неотражение на забалансовом счете 09 «Запасные части к транспортным средствам, выданные взамен изношенных» материальных ценностей, выданных на основании актов на транспортные средства взамен изношенных, привело к искажению данных справки о наличии имущества и обязательств на забалансовых счетах в составе баланса </w:t>
            </w:r>
            <w:hyperlink r:id="rId36">
              <w:r>
                <w:rPr>
                  <w:rFonts w:ascii="Liberation Serif" w:hAnsi="Liberation Serif"/>
                  <w:sz w:val="21"/>
                  <w:szCs w:val="21"/>
                  <w:shd w:fill="auto" w:val="clear"/>
                </w:rPr>
                <w:t>(ф. 0503130)</w:t>
              </w:r>
            </w:hyperlink>
            <w:r>
              <w:rPr>
                <w:rFonts w:ascii="Liberation Serif" w:hAnsi="Liberation Serif"/>
                <w:sz w:val="21"/>
                <w:szCs w:val="21"/>
                <w:shd w:fill="auto" w:val="clear"/>
              </w:rPr>
              <w:t xml:space="preserve"> на отчетную дату;</w:t>
            </w:r>
          </w:p>
          <w:p>
            <w:pPr>
              <w:pStyle w:val="Normal"/>
              <w:spacing w:before="0" w:after="0"/>
              <w:ind w:left="0" w:right="0" w:firstLine="283"/>
              <w:jc w:val="both"/>
              <w:rPr/>
            </w:pPr>
            <w:r>
              <w:rPr>
                <w:rFonts w:ascii="Liberation Serif" w:hAnsi="Liberation Serif"/>
                <w:sz w:val="21"/>
                <w:szCs w:val="21"/>
                <w:shd w:fill="auto" w:val="clear"/>
              </w:rPr>
              <w:t xml:space="preserve">- в нарушение </w:t>
            </w:r>
            <w:hyperlink r:id="rId37">
              <w:r>
                <w:rPr>
                  <w:rFonts w:ascii="Liberation Serif" w:hAnsi="Liberation Serif"/>
                  <w:sz w:val="21"/>
                  <w:szCs w:val="21"/>
                  <w:shd w:fill="auto" w:val="clear"/>
                </w:rPr>
                <w:t>пункта 6</w:t>
              </w:r>
            </w:hyperlink>
            <w:r>
              <w:rPr>
                <w:rFonts w:ascii="Liberation Serif" w:hAnsi="Liberation Serif"/>
                <w:sz w:val="21"/>
                <w:szCs w:val="21"/>
                <w:shd w:fill="auto" w:val="clear"/>
              </w:rPr>
              <w:t xml:space="preserve"> Инструкции № 157н в учетной политике учреждения не регламентирован перечень имущества, выдаваемого в личное пользование работникам;</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 в нарушение статьи 10 Федерального закона </w:t>
              <w:br/>
              <w:t>№ 402-ФЗ, пунктов 10, 11 Инструкции № 157н несвоевременно поставлены на учет материальные запасы (бензин, дизтопливо), что повлекло занижение показателя строки 080 Баланса главного распорядителя, распорядителя, получателя бюджетных средств, главного администратора, администратора доходов бюджета и Сведений движения нефинансовых активов на сумму 43 413 рублей 85 копеек;</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в нарушение пункта 46 Инструкции № 157н некоторым объектам основных средств стоимость до 10 000 рублей присвоение инвентарные номера;</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в нарушение пункта 2.8 Методических рекомендаций № 49, пункта 1.8 Приложения № 10 к Учетной политике для целей бюджетного учета материально ответственные лица вошли в состав инвентаризационной комиссии на 2021 год.</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Акт по результатам проведения проверки соблюдения МКУ «Административно – хозяйственная служба» бюджетного законодательства Российской Федерации и иных нормативных правовых актов, регулирующих бюджетные правоотношения, направлен в Верхнесалдинскую городскую прокуратуру. Учреждению выдано представление по результатам контрольного мероприятия.</w:t>
            </w:r>
          </w:p>
          <w:p>
            <w:pPr>
              <w:pStyle w:val="Normal"/>
              <w:spacing w:before="0" w:after="0"/>
              <w:jc w:val="both"/>
              <w:rPr>
                <w:rFonts w:ascii="Liberation Serif" w:hAnsi="Liberation Serif"/>
                <w:sz w:val="21"/>
                <w:szCs w:val="21"/>
                <w:shd w:fill="auto" w:val="clear"/>
              </w:rPr>
            </w:pPr>
            <w:r>
              <w:rPr>
                <w:rFonts w:ascii="Liberation Serif" w:hAnsi="Liberation Serif"/>
                <w:sz w:val="21"/>
                <w:szCs w:val="21"/>
                <w:shd w:fill="auto" w:val="clear"/>
              </w:rPr>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Финансовым отделом администрации городского округа ЗАТО Свободный  в период с 04 по 14 февраля 2022 года проведена внеплановая проверка </w:t>
            </w:r>
            <w:r>
              <w:rPr>
                <w:rFonts w:ascii="Liberation Serif" w:hAnsi="Liberation Serif"/>
                <w:sz w:val="21"/>
                <w:szCs w:val="21"/>
                <w:shd w:fill="auto" w:val="clear"/>
                <w:lang w:eastAsia="en-US"/>
              </w:rPr>
              <w:t>Муниципального бюджетного общеобразовательного учреждения «Средняя школа № 25 им. Героя Советского Союза генерал-лейтенанта Д.М. Карбышева с кадетскими классами».</w:t>
            </w:r>
            <w:r>
              <w:rPr>
                <w:rFonts w:ascii="Liberation Serif" w:hAnsi="Liberation Serif"/>
                <w:sz w:val="21"/>
                <w:szCs w:val="21"/>
                <w:shd w:fill="auto" w:val="clear"/>
              </w:rPr>
              <w:t xml:space="preserve"> Предмет проверки: эффективное и результативное использование бюджетных средств, выделенных МБОУ «СШ</w:t>
              <w:br/>
              <w:t>№ 25»,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В ходе контрольного мероприятия составлен акт №1 от 14.02.2022 и выявлено следующее:</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осуществлены закупки с единственным поставщиком по пунктам 4, 5 части 1 статьи 93 Федерального закона № 44-ФЗ сверх установленного план – графиком на 2021 год финансового обеспечения;</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заказчиком выбран способ определения поставщика (подрядчика, исполнителя) в нарушение части 5 статьи 24 Федерального закона № 44-ФЗ, влекущий за собой сокращение числа участников закупки и неэффективное расходование бюджетных средств, что содержит признаки административного правонарушения, предусмотренного статьей 7.29 КоАП РФ;</w:t>
            </w:r>
          </w:p>
          <w:p>
            <w:pPr>
              <w:pStyle w:val="Normal"/>
              <w:spacing w:before="0" w:after="0"/>
              <w:ind w:left="0" w:right="0" w:firstLine="283"/>
              <w:jc w:val="both"/>
              <w:rPr/>
            </w:pPr>
            <w:r>
              <w:rPr>
                <w:rFonts w:ascii="Liberation Serif" w:hAnsi="Liberation Serif"/>
                <w:sz w:val="21"/>
                <w:szCs w:val="21"/>
                <w:shd w:fill="auto" w:val="clear"/>
              </w:rPr>
              <w:t xml:space="preserve">3. в нарушение части 6 статьи 24 Федерального закона № 44-ФЗ, </w:t>
            </w:r>
            <w:hyperlink r:id="rId38">
              <w:r>
                <w:rPr>
                  <w:rFonts w:ascii="Liberation Serif" w:hAnsi="Liberation Serif"/>
                  <w:sz w:val="21"/>
                  <w:szCs w:val="21"/>
                  <w:shd w:fill="auto" w:val="clear"/>
                </w:rPr>
                <w:t>распоряжения</w:t>
              </w:r>
            </w:hyperlink>
            <w:r>
              <w:rPr>
                <w:rFonts w:ascii="Liberation Serif" w:hAnsi="Liberation Serif"/>
                <w:sz w:val="21"/>
                <w:szCs w:val="21"/>
                <w:shd w:fill="auto" w:val="clear"/>
              </w:rPr>
              <w:t xml:space="preserve"> Правительства РФ от 21.03.2016 N 471-р приобретение товаров, входящих в аукционный список, осуществлено учреждением у единственного поставщика, что содержит признаки административного правонарушения, предусмотренного пунктом 2 статьи 7.29 КоАП РФ.</w:t>
            </w:r>
          </w:p>
          <w:p>
            <w:pPr>
              <w:pStyle w:val="Normal"/>
              <w:spacing w:before="0" w:after="0"/>
              <w:ind w:left="0" w:right="0" w:firstLine="283"/>
              <w:jc w:val="both"/>
              <w:rPr/>
            </w:pPr>
            <w:hyperlink r:id="rId39">
              <w:r>
                <w:rPr>
                  <w:rFonts w:ascii="Liberation Serif" w:hAnsi="Liberation Serif"/>
                  <w:sz w:val="21"/>
                  <w:szCs w:val="21"/>
                  <w:shd w:fill="auto" w:val="clear"/>
                </w:rPr>
                <w:t>В целях недопущения в дальнейшем аналогичных нарушений рекомендуется Заказчику принять следующие меры:</w:t>
              </w:r>
            </w:hyperlink>
          </w:p>
          <w:p>
            <w:pPr>
              <w:pStyle w:val="Normal"/>
              <w:spacing w:before="0" w:after="0"/>
              <w:ind w:left="0" w:right="0" w:firstLine="283"/>
              <w:jc w:val="both"/>
              <w:rPr/>
            </w:pPr>
            <w:hyperlink r:id="rId40">
              <w:r>
                <w:rPr>
                  <w:rFonts w:ascii="Liberation Serif" w:hAnsi="Liberation Serif"/>
                  <w:sz w:val="21"/>
                  <w:szCs w:val="21"/>
                  <w:shd w:fill="auto" w:val="clear"/>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w:t>
              </w:r>
            </w:hyperlink>
          </w:p>
          <w:p>
            <w:pPr>
              <w:pStyle w:val="Normal"/>
              <w:spacing w:before="0" w:after="0"/>
              <w:ind w:left="0" w:right="0" w:firstLine="283"/>
              <w:jc w:val="both"/>
              <w:rPr/>
            </w:pPr>
            <w:hyperlink r:id="rId41">
              <w:r>
                <w:rPr>
                  <w:rFonts w:ascii="Liberation Serif" w:hAnsi="Liberation Serif"/>
                  <w:sz w:val="21"/>
                  <w:szCs w:val="21"/>
                  <w:shd w:fill="auto" w:val="clear"/>
                </w:rPr>
                <w:t>- учреждению строго руководствоваться положениями Федерального Закона № 44-ФЗ и иными нормативными правовыми актами о контрактной системе;</w:t>
              </w:r>
            </w:hyperlink>
          </w:p>
          <w:p>
            <w:pPr>
              <w:pStyle w:val="Normal"/>
              <w:spacing w:before="0" w:after="0"/>
              <w:ind w:left="0" w:right="0" w:firstLine="283"/>
              <w:jc w:val="both"/>
              <w:rPr/>
            </w:pPr>
            <w:hyperlink r:id="rId42">
              <w:r>
                <w:rPr>
                  <w:rFonts w:ascii="Liberation Serif" w:hAnsi="Liberation Serif"/>
                  <w:sz w:val="21"/>
                  <w:szCs w:val="21"/>
                  <w:shd w:fill="auto" w:val="clear"/>
                </w:rPr>
                <w:t>- повысить ответственность за соблюдение законодательства РФ при осуществлении закупок</w:t>
              </w:r>
            </w:hyperlink>
            <w:r>
              <w:rPr>
                <w:rFonts w:ascii="Liberation Serif" w:hAnsi="Liberation Serif"/>
                <w:sz w:val="21"/>
                <w:szCs w:val="21"/>
                <w:shd w:fill="auto" w:val="clear"/>
              </w:rPr>
              <w:t>;</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при осуществлении закупок в дальнейшем выбор способа определения поставщика осуществлять с учетом особенностей, предусмотренных нормами действующего законодательства – конкурентными способами.</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МБОУ «СШ № 25» выдать представление об устранении нарушений законодательства Российской Федерации о контрактной системе. Материалы о нарушении законодательства по пункту 5 и 6 акта  № 1 от 14.02.2022 передать в Верхнесалдинскую городскую прокуратуру и Министерство финансов Свердловской области для рассмотрения вопроса о возбуждении административного производства в отношении должностных лиц Заказчика.</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Финансовым отделом администрации городского округа ЗАТО Свободный  в период с </w:t>
            </w:r>
            <w:r>
              <w:rPr>
                <w:rFonts w:ascii="Liberation Serif" w:hAnsi="Liberation Serif"/>
                <w:sz w:val="21"/>
                <w:szCs w:val="21"/>
                <w:shd w:fill="auto" w:val="clear"/>
                <w:lang w:eastAsia="ru-RU"/>
              </w:rPr>
              <w:t>14</w:t>
            </w:r>
            <w:r>
              <w:rPr>
                <w:rFonts w:ascii="Liberation Serif" w:hAnsi="Liberation Serif"/>
                <w:sz w:val="21"/>
                <w:szCs w:val="21"/>
                <w:shd w:fill="auto" w:val="clear"/>
              </w:rPr>
              <w:t xml:space="preserve"> по 19 апреля 2022 года проведена внеплановая проверка </w:t>
            </w:r>
            <w:r>
              <w:rPr>
                <w:rFonts w:ascii="Liberation Serif" w:hAnsi="Liberation Serif"/>
                <w:sz w:val="21"/>
                <w:szCs w:val="21"/>
                <w:shd w:fill="auto" w:val="clear"/>
                <w:lang w:eastAsia="en-US"/>
              </w:rPr>
              <w:t>Муниципального бюджетного общеобразовательного учреждения «Средняя школа № 25 им. Героя Советского Союза генерал-лейтенанта</w:t>
              <w:br/>
              <w:t>Д. М. Карбышева с кадетскими классами». В соответствии с информацией по жалобе, поступившей от управления Федеральной антимонопольной службы по Свердловской области от 06.04.2022 № 6563.</w:t>
            </w:r>
          </w:p>
          <w:p>
            <w:pPr>
              <w:pStyle w:val="Normal"/>
              <w:spacing w:before="0" w:after="0"/>
              <w:ind w:left="0" w:right="0" w:firstLine="283"/>
              <w:jc w:val="both"/>
              <w:rPr/>
            </w:pPr>
            <w:r>
              <w:rPr>
                <w:rFonts w:ascii="Liberation Serif" w:hAnsi="Liberation Serif"/>
                <w:sz w:val="21"/>
                <w:szCs w:val="21"/>
                <w:shd w:fill="auto" w:val="clear"/>
              </w:rPr>
              <w:t xml:space="preserve">Тема контрольного мероприятия - проверка соблюдения положений законодательства в сфере закупок при формировании начальной (максимальной) цены контракта при осуществлении закупки № </w:t>
            </w:r>
            <w:r>
              <w:rPr>
                <w:rStyle w:val="Style19"/>
                <w:rFonts w:ascii="Liberation Serif" w:hAnsi="Liberation Serif"/>
                <w:sz w:val="21"/>
                <w:szCs w:val="21"/>
                <w:shd w:fill="auto" w:val="clear"/>
              </w:rPr>
              <w:t xml:space="preserve">0862600013622000046 </w:t>
            </w:r>
            <w:r>
              <w:rPr>
                <w:rFonts w:ascii="Liberation Serif" w:hAnsi="Liberation Serif"/>
                <w:sz w:val="21"/>
                <w:szCs w:val="21"/>
                <w:shd w:fill="auto" w:val="clear"/>
              </w:rPr>
              <w:t xml:space="preserve"> «Устройство игрового поля» (идентификационный код закупки </w:t>
            </w:r>
            <w:r>
              <w:rPr>
                <w:rStyle w:val="Sectioninfo2"/>
                <w:rFonts w:ascii="Liberation Serif" w:hAnsi="Liberation Serif"/>
                <w:sz w:val="21"/>
                <w:szCs w:val="21"/>
                <w:shd w:fill="auto" w:val="clear"/>
              </w:rPr>
              <w:t>223660700578766230100100060014399243</w:t>
            </w:r>
            <w:r>
              <w:rPr>
                <w:rFonts w:ascii="Liberation Serif" w:hAnsi="Liberation Serif"/>
                <w:sz w:val="21"/>
                <w:szCs w:val="21"/>
                <w:shd w:fill="auto" w:val="clear"/>
              </w:rPr>
              <w:t>).</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В ходе контрольного мероприятия </w:t>
            </w:r>
            <w:r>
              <w:rPr>
                <w:rFonts w:ascii="Liberation Serif" w:hAnsi="Liberation Serif"/>
                <w:sz w:val="21"/>
                <w:szCs w:val="21"/>
                <w:shd w:fill="auto" w:val="clear"/>
                <w:lang w:eastAsia="ru-RU"/>
              </w:rPr>
              <w:t>нарушений законодательства о контрактной системе не выявлено.</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Результаты контрольного мероприятия доведены до Главы городского округа ЗАТО Свободный.</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15</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15</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Направление в Верхнесалдинскую городскую прокуратуру информации о результатах контрольных мероприятий в финансово-бюджетной сфере</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ежеквартально,</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10 числа месяца,</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следующего за отчетным периодом</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Контрольным органом городского округа ЗАТО Свободный в Верхнесалдинскую городскую прокуратуру по результатам контрольных мероприятий финансово-бюджетной сфере направлены документы 2022 году по 5 контрольным и 4 экспертно-аналитическим мероприятиям), в соответствии с планом работы Контрольного органа.</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По результатам проверок коррупционных нарушений не выявлено.</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16</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16</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Контроль в части бюджетных полномочий главного распорядителя бюджетных средств; использования бюджетных средств</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ежеквартально,</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10 числа месяца,</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следующего за отчетным периодом</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В рамках данного вопроса осуществляется контроль за соблюдением</w:t>
              <w:br/>
              <w:t>положений правовых актов, регулирующих бюджетные правоотношения, в том числе требования к бухгалтерскому учету и представлению бухгалтерской отчетности.</w:t>
            </w:r>
          </w:p>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Проверено двенадцать планов финансово-хозяйственной деятельности учреждений.</w:t>
            </w:r>
          </w:p>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Проведена проверка бюджетной отчетности за 2022 год. В ходе проверки отчетности подведомственных учреждений подтверждается приемлемый уровень полноты и достоверности, содержащейся в ней информации.</w:t>
            </w:r>
          </w:p>
          <w:p>
            <w:pPr>
              <w:pStyle w:val="Normal"/>
              <w:spacing w:before="0" w:after="0"/>
              <w:ind w:left="0" w:right="0" w:firstLine="340"/>
              <w:jc w:val="both"/>
              <w:rPr>
                <w:shd w:fill="auto" w:val="clear"/>
              </w:rPr>
            </w:pPr>
            <w:r>
              <w:rPr>
                <w:rFonts w:ascii="Liberation Serif" w:hAnsi="Liberation Serif"/>
                <w:sz w:val="21"/>
                <w:szCs w:val="21"/>
                <w:shd w:fill="auto" w:val="clear"/>
              </w:rPr>
              <w:t xml:space="preserve">В соответствии с </w:t>
            </w:r>
            <w:r>
              <w:rPr>
                <w:rFonts w:cs="Liberation Serif" w:ascii="Liberation Serif" w:hAnsi="Liberation Serif"/>
                <w:sz w:val="21"/>
                <w:szCs w:val="21"/>
                <w:shd w:fill="auto" w:val="clear"/>
              </w:rPr>
              <w:t xml:space="preserve">распоряжением администрации городского округа ЗАТО Свободный от 28.03.2022 № 31-окп </w:t>
            </w:r>
            <w:r>
              <w:rPr>
                <w:rFonts w:cs="Liberation Serif" w:ascii="Liberation Serif" w:hAnsi="Liberation Serif"/>
                <w:sz w:val="21"/>
                <w:szCs w:val="21"/>
                <w:shd w:fill="auto" w:val="clear"/>
              </w:rPr>
              <w:t xml:space="preserve">в 2022 году </w:t>
            </w:r>
            <w:r>
              <w:rPr>
                <w:rFonts w:cs="Liberation Serif" w:ascii="Liberation Serif" w:hAnsi="Liberation Serif"/>
                <w:sz w:val="21"/>
                <w:szCs w:val="21"/>
                <w:shd w:fill="auto" w:val="clear"/>
              </w:rPr>
              <w:t>проведена проверка соблюдения трудового законодательства и иных нормативных правовых актов, содержащих нормы трудового права в м</w:t>
            </w:r>
            <w:r>
              <w:rPr>
                <w:rFonts w:cs="Liberation Serif" w:ascii="Liberation Serif" w:hAnsi="Liberation Serif"/>
                <w:spacing w:val="-2"/>
                <w:sz w:val="21"/>
                <w:szCs w:val="21"/>
                <w:shd w:fill="auto" w:val="clear"/>
              </w:rPr>
              <w:t xml:space="preserve">униципальном бюджетном учреждении дополнительного образования «Детско-юношеская спортивная школа» за </w:t>
            </w:r>
            <w:r>
              <w:rPr>
                <w:rFonts w:ascii="Liberation Serif" w:hAnsi="Liberation Serif"/>
                <w:shd w:fill="auto" w:val="clear"/>
              </w:rPr>
              <w:t>2021 год.</w:t>
            </w:r>
          </w:p>
          <w:p>
            <w:pPr>
              <w:pStyle w:val="Normal"/>
              <w:spacing w:before="0" w:after="0"/>
              <w:ind w:left="0" w:right="0" w:firstLine="340"/>
              <w:jc w:val="both"/>
              <w:rPr>
                <w:rFonts w:ascii="Liberation Serif" w:hAnsi="Liberation Serif"/>
                <w:shd w:fill="auto" w:val="clear"/>
              </w:rPr>
            </w:pPr>
            <w:r>
              <w:rPr>
                <w:rFonts w:ascii="Liberation Serif" w:hAnsi="Liberation Serif"/>
                <w:shd w:fill="auto" w:val="clear"/>
              </w:rPr>
              <w:t>В результате проверки выявлены следующие нарушения:</w:t>
            </w:r>
          </w:p>
          <w:p>
            <w:pPr>
              <w:pStyle w:val="Normal"/>
              <w:spacing w:before="0" w:after="0"/>
              <w:ind w:left="0" w:right="0" w:firstLine="340"/>
              <w:jc w:val="both"/>
              <w:rPr>
                <w:rFonts w:ascii="Liberation Serif" w:hAnsi="Liberation Serif"/>
                <w:shd w:fill="auto" w:val="clear"/>
              </w:rPr>
            </w:pPr>
            <w:r>
              <w:rPr>
                <w:rFonts w:ascii="Liberation Serif" w:hAnsi="Liberation Serif"/>
                <w:shd w:fill="auto" w:val="clear"/>
              </w:rPr>
              <w:t>- сотрудники не ознакомлены с коллективным договором;</w:t>
            </w:r>
          </w:p>
          <w:p>
            <w:pPr>
              <w:pStyle w:val="Normal"/>
              <w:spacing w:before="0" w:after="0"/>
              <w:ind w:left="0" w:right="0" w:firstLine="340"/>
              <w:jc w:val="both"/>
              <w:rPr>
                <w:rFonts w:ascii="Liberation Serif" w:hAnsi="Liberation Serif"/>
                <w:shd w:fill="auto" w:val="clear"/>
              </w:rPr>
            </w:pPr>
            <w:r>
              <w:rPr>
                <w:rFonts w:ascii="Liberation Serif" w:hAnsi="Liberation Serif"/>
                <w:shd w:fill="auto" w:val="clear"/>
              </w:rPr>
              <w:t>- в локальных нормативных актах имеются ссылки на документы, утратившие силу;</w:t>
            </w:r>
          </w:p>
          <w:p>
            <w:pPr>
              <w:pStyle w:val="Normal"/>
              <w:spacing w:before="0" w:after="0"/>
              <w:ind w:left="0" w:right="0" w:firstLine="340"/>
              <w:jc w:val="both"/>
              <w:rPr>
                <w:rFonts w:ascii="Liberation Serif" w:hAnsi="Liberation Serif"/>
                <w:shd w:fill="auto" w:val="clear"/>
              </w:rPr>
            </w:pPr>
            <w:r>
              <w:rPr>
                <w:rFonts w:ascii="Liberation Serif" w:hAnsi="Liberation Serif"/>
                <w:shd w:fill="auto" w:val="clear"/>
              </w:rPr>
              <w:t>- заполнены не все обязательные разделы личных карточек, нет личных подписей работников;</w:t>
            </w:r>
          </w:p>
          <w:p>
            <w:pPr>
              <w:pStyle w:val="Normal"/>
              <w:spacing w:before="0" w:after="0"/>
              <w:ind w:left="0" w:right="0" w:firstLine="340"/>
              <w:jc w:val="both"/>
              <w:rPr>
                <w:rFonts w:ascii="Liberation Serif" w:hAnsi="Liberation Serif"/>
                <w:shd w:fill="auto" w:val="clear"/>
              </w:rPr>
            </w:pPr>
            <w:r>
              <w:rPr>
                <w:rFonts w:ascii="Liberation Serif" w:hAnsi="Liberation Serif"/>
                <w:shd w:fill="auto" w:val="clear"/>
              </w:rPr>
              <w:t>- данные в приказах о приеме на работу не соответствуют трудовым договорам с сотрудниками (срок договора, срок испытания, должностной оклад);</w:t>
            </w:r>
          </w:p>
          <w:p>
            <w:pPr>
              <w:pStyle w:val="Normal"/>
              <w:spacing w:before="0" w:after="0"/>
              <w:ind w:left="0" w:right="0" w:firstLine="340"/>
              <w:jc w:val="both"/>
              <w:rPr>
                <w:rFonts w:ascii="Liberation Serif" w:hAnsi="Liberation Serif"/>
                <w:shd w:fill="auto" w:val="clear"/>
              </w:rPr>
            </w:pPr>
            <w:r>
              <w:rPr>
                <w:rFonts w:ascii="Liberation Serif" w:hAnsi="Liberation Serif"/>
                <w:shd w:fill="auto" w:val="clear"/>
              </w:rPr>
              <w:t>- в графике отпусков не указан приказ о перенесении отпуска, дата предполагаемого отпуска не заполнена;</w:t>
            </w:r>
          </w:p>
          <w:p>
            <w:pPr>
              <w:pStyle w:val="Normal"/>
              <w:spacing w:before="0" w:after="0"/>
              <w:ind w:left="0" w:right="0" w:firstLine="340"/>
              <w:jc w:val="both"/>
              <w:rPr>
                <w:rFonts w:ascii="Liberation Serif" w:hAnsi="Liberation Serif"/>
                <w:shd w:fill="auto" w:val="clear"/>
              </w:rPr>
            </w:pPr>
            <w:r>
              <w:rPr>
                <w:rFonts w:ascii="Liberation Serif" w:hAnsi="Liberation Serif"/>
                <w:shd w:fill="auto" w:val="clear"/>
              </w:rPr>
              <w:t>- в трудовых договорах не включена выплата за стаж непрерывной работы, выслугу лет;</w:t>
            </w:r>
          </w:p>
          <w:p>
            <w:pPr>
              <w:pStyle w:val="Normal"/>
              <w:spacing w:before="0" w:after="0"/>
              <w:ind w:left="0" w:right="0" w:firstLine="340"/>
              <w:jc w:val="both"/>
              <w:rPr>
                <w:rFonts w:ascii="Liberation Serif" w:hAnsi="Liberation Serif"/>
                <w:shd w:fill="auto" w:val="clear"/>
              </w:rPr>
            </w:pPr>
            <w:r>
              <w:rPr>
                <w:rFonts w:ascii="Liberation Serif" w:hAnsi="Liberation Serif"/>
                <w:shd w:fill="auto" w:val="clear"/>
              </w:rPr>
              <w:t>- не разработано Положение о службе охраны труда и другие документы по охране труда;</w:t>
            </w:r>
          </w:p>
          <w:p>
            <w:pPr>
              <w:pStyle w:val="Normal"/>
              <w:spacing w:before="0" w:after="0"/>
              <w:ind w:left="0" w:right="0" w:firstLine="340"/>
              <w:jc w:val="both"/>
              <w:rPr>
                <w:rFonts w:ascii="Liberation Serif" w:hAnsi="Liberation Serif"/>
                <w:shd w:fill="auto" w:val="clear"/>
              </w:rPr>
            </w:pPr>
            <w:r>
              <w:rPr>
                <w:rFonts w:ascii="Liberation Serif" w:hAnsi="Liberation Serif"/>
                <w:shd w:fill="auto" w:val="clear"/>
              </w:rPr>
              <w:t>- при премировании работников не учитывается фактически отработанное время;</w:t>
            </w:r>
          </w:p>
          <w:p>
            <w:pPr>
              <w:pStyle w:val="Normal"/>
              <w:spacing w:before="0" w:after="0"/>
              <w:ind w:left="0" w:right="0" w:firstLine="340"/>
              <w:jc w:val="both"/>
              <w:rPr>
                <w:rFonts w:ascii="Liberation Serif" w:hAnsi="Liberation Serif"/>
                <w:shd w:fill="auto" w:val="clear"/>
              </w:rPr>
            </w:pPr>
            <w:r>
              <w:rPr>
                <w:rFonts w:ascii="Liberation Serif" w:hAnsi="Liberation Serif"/>
                <w:shd w:fill="auto" w:val="clear"/>
              </w:rPr>
              <w:t>- сотрудник по внешнему совместительству принят на 1 ставку, в нарушение статьи 284 ТК РФ;</w:t>
            </w:r>
          </w:p>
          <w:p>
            <w:pPr>
              <w:pStyle w:val="Normal"/>
              <w:spacing w:before="0" w:after="0"/>
              <w:ind w:left="0" w:right="0" w:firstLine="340"/>
              <w:jc w:val="both"/>
              <w:rPr>
                <w:rFonts w:ascii="Liberation Serif" w:hAnsi="Liberation Serif"/>
                <w:shd w:fill="auto" w:val="clear"/>
              </w:rPr>
            </w:pPr>
            <w:r>
              <w:rPr>
                <w:rFonts w:ascii="Liberation Serif" w:hAnsi="Liberation Serif"/>
                <w:shd w:fill="auto" w:val="clear"/>
              </w:rPr>
              <w:t>- при расчете среднего заработка при предоставлении отпуска, направлении в командировку учитывались единовременные премии.</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17</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17</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Осуществление контроля в сфере закупок товаров, работ, услуг для обеспечения муниципальных нужд</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ежеквартально,</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10 числа месяца,</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следующего за отчетным периодом</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В 2022 году контрольные мероприятия осуществлялись в соответствии с планом контрольных мероприятий в сфере закупок на 2022 год, утвержденным распоряжением финансового отдела от 17.12.2021 № 65.</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В результате проверки соблюдения МКУ ДО СЮТ требований законодательства Российской Федерации и иных нормативных правовых актов о контрактной системе в сфере закупок за период с 01.01.2020 года по 31.01.2022 года установлено следующее:</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положение о контрактном управляющем не соответствует требованиям, установленным Приказом Министерства Финансов Российской Федерации от 31.07.2020 № 158н;</w:t>
            </w:r>
          </w:p>
          <w:p>
            <w:pPr>
              <w:pStyle w:val="Normal"/>
              <w:spacing w:before="0" w:after="0"/>
              <w:ind w:left="0" w:right="0" w:firstLine="283"/>
              <w:jc w:val="both"/>
              <w:rPr/>
            </w:pPr>
            <w:r>
              <w:rPr>
                <w:rFonts w:ascii="Liberation Serif" w:hAnsi="Liberation Serif"/>
                <w:sz w:val="21"/>
                <w:szCs w:val="21"/>
                <w:shd w:fill="auto" w:val="clear"/>
              </w:rPr>
              <w:t xml:space="preserve">- в нарушение ч. 30 ст. 34 Федерального закона № 44-ФЗ в проектах контрактов извещения номер № 08626000136220000109, 0862600013620000099, 0862600013620000075 отсутствует обязательное условие включения обязательства поставщика (подрядчика, исполнителя) в случае отзыва в соответствии с </w:t>
            </w:r>
            <w:hyperlink r:id="rId43">
              <w:r>
                <w:rPr>
                  <w:rFonts w:ascii="Liberation Serif" w:hAnsi="Liberation Serif"/>
                  <w:sz w:val="21"/>
                  <w:szCs w:val="21"/>
                  <w:shd w:fill="auto" w:val="clear"/>
                </w:rPr>
                <w:t>законодательством</w:t>
              </w:r>
            </w:hyperlink>
            <w:r>
              <w:rPr>
                <w:rFonts w:ascii="Liberation Serif" w:hAnsi="Liberation Serif"/>
                <w:sz w:val="21"/>
                <w:szCs w:val="21"/>
                <w:shd w:fill="auto" w:val="clear"/>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Допущенные нарушения Закона о контрактной системе содержит признаки административного правонарушения, предусмотренного ч. 4.2 ст. 7.30 КоАП. Срок исковой давности по данному правонарушению истек;</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не соблюдены требования ч. 3 ст. 96 Федерального закона № 44-ФЗ по муниципальному контракту с извещением № 0862600013621000081: банковская гарантия представленная Заявителем в качестве обеспечения исполнения контракта не покрывает срок действия обеспеченных им обязательств, что не соответствуют положениям документации об аукционе;</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в нарушении требования ч. 9 ст. 83.2 Федерального закона № 44-ФЗ по проведенному электронному аукциону № 0862600013620000099 нарушен срок заключения контракта;</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в нарушении ч. 3 ст. 37 Федерального закона № 44 – ФЗ при заключении муниципального контракта с извещением № 0862600013620000099 заказчиком не проверена информация о добросовестности подрядчика;</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в нарушение ч. 2 ст. 34 Федерального Закона № 44-ФЗ при выборочной проверке договоров, заключенных с единственным поставщиком, не указано обязательное условие договора, что цена контракта является твердой и определяется на весь срок исполнения контракта;</w:t>
            </w:r>
          </w:p>
          <w:p>
            <w:pPr>
              <w:pStyle w:val="Normal"/>
              <w:spacing w:before="0" w:after="0"/>
              <w:ind w:left="0" w:right="0" w:firstLine="283"/>
              <w:jc w:val="both"/>
              <w:rPr>
                <w:shd w:fill="auto" w:val="clear"/>
              </w:rPr>
            </w:pPr>
            <w:r>
              <w:rPr>
                <w:rFonts w:ascii="Liberation Serif" w:hAnsi="Liberation Serif"/>
                <w:sz w:val="21"/>
                <w:szCs w:val="21"/>
                <w:shd w:fill="auto" w:val="clear"/>
              </w:rPr>
              <w:t>- в нарушение требований ч. 4.1 ст. 30 Федерального закона № 44-ФЗ, а также требований Постановления № 238, Заказчиком допущены ошибки при заполнении формы отчета у СМП, СОНКО. В действиях заказчика содержатся признаки административного правонарушения, предусмотренного ч. 1.4 ст. 7.30 КоАП РФ. В ходе контрольного мероприятия нарушение Заказчиком устранено;</w:t>
            </w:r>
          </w:p>
          <w:p>
            <w:pPr>
              <w:pStyle w:val="Normal"/>
              <w:spacing w:before="0" w:after="0"/>
              <w:ind w:left="0" w:right="0" w:firstLine="283"/>
              <w:jc w:val="both"/>
              <w:rPr/>
            </w:pPr>
            <w:r>
              <w:rPr>
                <w:rFonts w:ascii="Liberation Serif" w:hAnsi="Liberation Serif"/>
                <w:sz w:val="21"/>
                <w:szCs w:val="21"/>
                <w:shd w:fill="auto" w:val="clear"/>
              </w:rPr>
              <w:t xml:space="preserve">- в нарушение требований п. 10, 11 ч. 2, ч. 3 ст. 103 Федерального закона № 44-ФЗ Заказчиком размешена недостоверная информация об исполнении контракта с извещением № 0862600013620000099, 0862600013620000109. Данные обстоятельства составляют состав административного правонарушения, ответственность за которое предусмотрена </w:t>
            </w:r>
            <w:hyperlink r:id="rId44">
              <w:r>
                <w:rPr>
                  <w:rFonts w:ascii="Liberation Serif" w:hAnsi="Liberation Serif"/>
                  <w:sz w:val="21"/>
                  <w:szCs w:val="21"/>
                  <w:shd w:fill="auto" w:val="clear"/>
                </w:rPr>
                <w:t>ч. 2 ст. 7.31</w:t>
              </w:r>
            </w:hyperlink>
            <w:r>
              <w:rPr>
                <w:rFonts w:ascii="Liberation Serif" w:hAnsi="Liberation Serif"/>
                <w:sz w:val="21"/>
                <w:szCs w:val="21"/>
                <w:shd w:fill="auto" w:val="clear"/>
              </w:rPr>
              <w:t xml:space="preserve"> КоАП РФ. Срок исковой давности по данному правонарушению истек.</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МКУ ДО СЮТ выдано представление. </w:t>
            </w:r>
            <w:r>
              <w:rPr>
                <w:rFonts w:ascii="Liberation Serif" w:hAnsi="Liberation Serif"/>
                <w:sz w:val="21"/>
                <w:szCs w:val="21"/>
                <w:shd w:fill="auto" w:val="clear"/>
                <w:lang w:val="ru-RU" w:eastAsia="ru-RU" w:bidi="ar-SA"/>
              </w:rPr>
              <w:t>Акт № 1 от 13.04.2022 по результатам проведения проверки соблюдения Муниципальным казенным учреждением дополнительного образования Станция юных техников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 осуществлении закупок для обеспечения муниципальных нужд направлено в Верхнесалдинскую городскую прокуратуру.</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В результате проверки соблюдения МБУ ДО ДЮСШ требований законодательства Российской Федерации и иных нормативных правовых актов о контрактной системе в сфере закупок за период с 01.01.2020 года по </w:t>
              <w:br/>
              <w:t>31.08.2022 года установлено следующее:</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положение о контрактном управляющем не соответствует требованиям, установленным ч. 3 ст. 38 Федерального закона № 44 -ФЗ, а также нормам Приказа Минфина России от 31.07.2020 N 158н «Об утверждении Типового положения (регламента) о контрактной службе»;</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в нарушение ч. 1 ст. 16 Федерального закона № 44-ФЗ объектом контроля в проверяемом периоде имели факты заключения договоров с единственным поставщиком, ранее утверждения план – графиков;</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план - график на 2020 год содержит не весь перечень, планируемых к оплате товаров, работ, услуг, что не соответствует совокупному годовому объему закупок исходя из средств, предусмотренных планом финансово-хозяйственной деятельности на 2020 год;</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в нарушение п. 1 ч. 13 ст. 34 Федерального закона № 44-ФЗ, в проекты следующих муниципальных контрактов (а также в заключенные контракты) не включено обязательное условие о порядке и сроках осуществления заказчиком приемки товаров, выполненной работы или оказанной услуги:</w:t>
            </w:r>
          </w:p>
          <w:p>
            <w:pPr>
              <w:pStyle w:val="Normal"/>
              <w:spacing w:before="0" w:after="0"/>
              <w:ind w:left="0" w:right="0" w:firstLine="283"/>
              <w:jc w:val="both"/>
              <w:rPr/>
            </w:pPr>
            <w:r>
              <w:rPr>
                <w:rFonts w:ascii="Liberation Serif" w:hAnsi="Liberation Serif"/>
                <w:sz w:val="21"/>
                <w:szCs w:val="21"/>
                <w:shd w:fill="auto" w:val="clear"/>
                <w:lang w:val="ru-RU" w:eastAsia="ru-RU" w:bidi="ar-SA"/>
              </w:rPr>
              <w:t xml:space="preserve">- муниципальный контракт от 25.04.2020 № 1 «Поставка спортивного оборудования» (извещение № </w:t>
            </w:r>
            <w:hyperlink r:id="rId45" w:tgtFrame="_blank">
              <w:r>
                <w:rPr>
                  <w:rFonts w:ascii="Liberation Serif" w:hAnsi="Liberation Serif"/>
                  <w:sz w:val="21"/>
                  <w:szCs w:val="21"/>
                  <w:shd w:fill="auto" w:val="clear"/>
                </w:rPr>
                <w:t>0862600013620000058);</w:t>
              </w:r>
            </w:hyperlink>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муниципальный контракт от 26.04.2021 № 1 «Поставка наградной продукции» (извещение № 0862600013621000047);</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муниципальный контракт от 21.06.2021 № 2 «Поставка наградной продукции» (извещение № 0862600013621000083);</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 муниципальный контракт от 04.04.2022 № 1 «Поставка химии для бассейна» </w:t>
              <w:br/>
              <w:t>(извещение № 0862600013622000041).</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За данный вид нарушений предусмотрена административная ответственность в соответствии с ч. 4.2 ст. 7.30 КоАП. Вышеуказанная норма действует в отношении муниципального контракта с извещением </w:t>
              <w:br/>
              <w:t>№ 0862600013622000041.</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Срок исковой давности данного нарушения по муниципальным контрактам с извещением № 0862600013620000058, 0862600013621000047, 0862600013621000083) истек.</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в нарушение п. 2 ч. 13 ст. 34 Федерального закона № 44-ФЗ в муниципальный контракта с извещением № 0862600013620000058 не включено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За данный вид нарушений предусмотрена административная ответственность в соответствии с ч. 4.2 ст. 7.30 КоАП. Срок исковой давности по данному правонарушению истек.</w:t>
            </w:r>
          </w:p>
          <w:p>
            <w:pPr>
              <w:pStyle w:val="Normal"/>
              <w:spacing w:before="0" w:after="0"/>
              <w:ind w:left="0" w:right="0" w:firstLine="283"/>
              <w:jc w:val="both"/>
              <w:rPr>
                <w:rFonts w:ascii="Liberation Serif" w:hAnsi="Liberation Serif"/>
                <w:sz w:val="21"/>
                <w:szCs w:val="21"/>
                <w:shd w:fill="auto" w:val="clear"/>
              </w:rPr>
            </w:pPr>
            <w:bookmarkStart w:id="1" w:name="_GoBack4"/>
            <w:bookmarkEnd w:id="1"/>
            <w:r>
              <w:rPr>
                <w:rFonts w:ascii="Liberation Serif" w:hAnsi="Liberation Serif"/>
                <w:sz w:val="21"/>
                <w:szCs w:val="21"/>
                <w:shd w:fill="auto" w:val="clear"/>
              </w:rPr>
              <w:t xml:space="preserve">- в нарушение ст. 37 Федерального закона № 44 - ФЗ при заключении муниципального контракта № 1 от 26.04.2021 (извещение </w:t>
              <w:br/>
              <w:t>№ 0862600013621000047) обеспечение исполнения контракта представлено при подписании контракта без соблюдения антидемпинговых мер, информация, подтверждающая добросовестность такого участника закупки также не представлена при заключении контракта;</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 в нарушение пункта п. 1 ч. 13 ст. 94 Федерального закона № 44 –ФЗ, пункта 3.4 муниципального контракта № 1 от 04.04.2022 </w:t>
              <w:br/>
              <w:t>(извещение № 0862600013622000041) заказчик не применил обязанность по электронному актированию, осуществив оплату по товарной накладной в бумажной форме;</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нарушение п. 5 ч. 1 ст. 93 Федерального закона № 44-ФЗ сумма по договорам с АО «Энергосбыт Плюс» № ЭЭ0465 от 30.01.2020, ЭЭ0465-39544 от 25.01.2021, ЭЭ0465 – 39544 от 02.02.2022 превышает предельно допустимую цену одного контракта в размере 600 000 рублей. Заказчиком в нарушение норм ч. 1 ст. 93 Федерального закона № 44-ФЗ неправильно выбрано основание закупки электрической энергии у единственного поставщика;</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в нарушении ч. 2 ст. 34 Федерального Закона № 44-ФЗ в договорах с единственным поставщиком отсутствует обязательное условие, что цена договора является твердой и определяется на весь срок исполнения договора;</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в нарушение требований ч. 4.1 ст. 30 Федерального закона № 44-ФЗ, а также требований Постановления № 238, заказчиком допущены ошибки при заполнении формы отчета у СМП, СОНКО за 2021 год. В ходе контрольного мероприятия нарушение заказчиком устранено;</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в нарушение ч. 2 ст. 30.1 Федерального закона № 44-ФЗ по итогам года заказчик не исполнил обязанность по формированию и размещению «Отчета по объему закупок российских товаров», исправлено заказчиком в ходе контрольного мероприятия по состоянию на 23.09.2022 год;</w:t>
            </w:r>
          </w:p>
          <w:p>
            <w:pPr>
              <w:pStyle w:val="Normal"/>
              <w:spacing w:before="0" w:after="0"/>
              <w:ind w:left="0" w:right="0" w:firstLine="283"/>
              <w:jc w:val="both"/>
              <w:rPr/>
            </w:pPr>
            <w:r>
              <w:rPr>
                <w:rFonts w:ascii="Liberation Serif" w:hAnsi="Liberation Serif"/>
                <w:sz w:val="21"/>
                <w:szCs w:val="21"/>
                <w:shd w:fill="auto" w:val="clear"/>
              </w:rPr>
              <w:t xml:space="preserve">- в нарушение ч. 3 ст. 103 Федерального закона № 44-ФЗ несвоевременно направлена информация в реестр контрактов. В действиях заказчика при размещении информации по муниципальным контрактам с реестровым номером № </w:t>
            </w:r>
            <w:hyperlink r:id="rId46" w:tgtFrame="_blank">
              <w:r>
                <w:rPr>
                  <w:rFonts w:ascii="Liberation Serif" w:hAnsi="Liberation Serif"/>
                  <w:sz w:val="21"/>
                  <w:szCs w:val="21"/>
                  <w:shd w:fill="auto" w:val="clear"/>
                </w:rPr>
                <w:t>3660701050822000006</w:t>
              </w:r>
            </w:hyperlink>
            <w:r>
              <w:rPr>
                <w:rFonts w:ascii="Liberation Serif" w:hAnsi="Liberation Serif"/>
                <w:sz w:val="21"/>
                <w:szCs w:val="21"/>
                <w:shd w:fill="auto" w:val="clear"/>
              </w:rPr>
              <w:t xml:space="preserve">, </w:t>
            </w:r>
            <w:hyperlink r:id="rId47" w:tgtFrame="_blank">
              <w:r>
                <w:rPr>
                  <w:rFonts w:ascii="Liberation Serif" w:hAnsi="Liberation Serif"/>
                  <w:sz w:val="21"/>
                  <w:szCs w:val="21"/>
                  <w:shd w:fill="auto" w:val="clear"/>
                </w:rPr>
                <w:t>3660701050822000005</w:t>
              </w:r>
            </w:hyperlink>
            <w:r>
              <w:rPr>
                <w:rFonts w:ascii="Liberation Serif" w:hAnsi="Liberation Serif"/>
                <w:sz w:val="21"/>
                <w:szCs w:val="21"/>
                <w:shd w:fill="auto" w:val="clear"/>
              </w:rPr>
              <w:t xml:space="preserve"> содержатся признаки административного правонарушения, предусмотренного  ч. 2 ст. 7.31 КоАП РФ;</w:t>
            </w:r>
          </w:p>
          <w:p>
            <w:pPr>
              <w:pStyle w:val="Normal"/>
              <w:spacing w:before="0" w:after="0"/>
              <w:ind w:left="0" w:right="0" w:firstLine="283"/>
              <w:jc w:val="both"/>
              <w:rPr/>
            </w:pPr>
            <w:r>
              <w:rPr>
                <w:rFonts w:ascii="Liberation Serif" w:hAnsi="Liberation Serif"/>
                <w:sz w:val="21"/>
                <w:szCs w:val="21"/>
                <w:shd w:fill="auto" w:val="clear"/>
                <w:lang w:val="ru-RU" w:eastAsia="ru-RU" w:bidi="ar-SA"/>
              </w:rPr>
              <w:t xml:space="preserve">- в нарушение требований п. 10, 11, 13 ч. 2, ч. 3 ст. 103 Федерального закона № 44-ФЗ заказчиком несвоевременно размещена информация об исполнение следующих муниципальных контрактов: муниципальный контракт № 2 от 28.04.2020 (реестровый номер № 366070105082000002), муниципальный контракт № 3 от 25.12.2020 (реестровый номер № 3660701050821000001), муниципальный контракт № 2 от 21.06.2021 (реестровый номер № </w:t>
            </w:r>
            <w:hyperlink r:id="rId48" w:tgtFrame="_blank">
              <w:r>
                <w:rPr>
                  <w:rFonts w:ascii="Liberation Serif" w:hAnsi="Liberation Serif"/>
                  <w:sz w:val="21"/>
                  <w:szCs w:val="21"/>
                  <w:shd w:fill="auto" w:val="clear"/>
                </w:rPr>
                <w:t>3660701050821000002</w:t>
              </w:r>
            </w:hyperlink>
            <w:r>
              <w:rPr>
                <w:rFonts w:ascii="Liberation Serif" w:hAnsi="Liberation Serif"/>
                <w:sz w:val="21"/>
                <w:szCs w:val="21"/>
                <w:shd w:fill="auto" w:val="clear"/>
                <w:lang w:val="ru-RU" w:eastAsia="ru-RU" w:bidi="ar-SA"/>
              </w:rPr>
              <w:t>), муниципальный контракт № 1 от 26.04.2021, муниципальный контракт № 2 от 27.05.2022 (реестровый номер № 3660701050822000006).</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Нарушение сроков размещения информации об исполнении муниципального контракта № 2 от 27.05.2022 (реестровый номер № 3660701050822000006) имеют признаки административного правонарушения, ответственность за которое предусмотрена ч. 2 ст. 7.31 КоАП РФ.</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МБУ ДО ДЮСШ выдано представление. </w:t>
            </w:r>
            <w:r>
              <w:rPr>
                <w:rFonts w:ascii="Liberation Serif" w:hAnsi="Liberation Serif"/>
                <w:sz w:val="21"/>
                <w:szCs w:val="21"/>
                <w:shd w:fill="auto" w:val="clear"/>
                <w:lang w:val="ru-RU" w:eastAsia="ru-RU" w:bidi="ar-SA"/>
              </w:rPr>
              <w:t>Акт № 2 от 04.10.2022 по результатам проведения проверки соблюдения Муниципальным бюджетным учреждением дополнительного образования «Детско-юношеская спортивная школа»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 осуществлении закупок для обеспечения муниципальных нужд направлено в Верхнесалдинскую городскую прокуратуру и  Министерство финансов Свердловской области.</w:t>
            </w:r>
          </w:p>
          <w:p>
            <w:pPr>
              <w:pStyle w:val="Normal"/>
              <w:spacing w:before="0" w:after="0"/>
              <w:ind w:left="0" w:right="0" w:firstLine="283"/>
              <w:jc w:val="both"/>
              <w:rPr/>
            </w:pPr>
            <w:r>
              <w:rPr>
                <w:rStyle w:val="Style14"/>
                <w:rFonts w:ascii="Liberation Serif" w:hAnsi="Liberation Serif"/>
                <w:sz w:val="21"/>
                <w:szCs w:val="21"/>
                <w:shd w:fill="auto" w:val="clear"/>
                <w:lang w:val="ru-RU" w:eastAsia="en-US" w:bidi="ar-SA"/>
              </w:rPr>
              <w:t>П</w:t>
            </w:r>
            <w:r>
              <w:rPr>
                <w:rFonts w:ascii="Liberation Serif" w:hAnsi="Liberation Serif"/>
                <w:sz w:val="21"/>
                <w:szCs w:val="21"/>
                <w:shd w:fill="auto" w:val="clear"/>
              </w:rPr>
              <w:t>о итогам направления информации по контрольному мероприятию, проведенному в отношении МБУ ДО ДЮСШ, Министерством финансов Свердловской области контрактный управляющий МБУ ДО ДЮСШ привлечен к административной ответственности по ч. 1.4 ст.7.30 КоАП РФ в виде штрафа в размере 15 000 рублей, по ч. 2 ст. 7.31 КоАП РФ — в виде предупреждения.</w:t>
            </w:r>
          </w:p>
          <w:p>
            <w:pPr>
              <w:pStyle w:val="Normal"/>
              <w:spacing w:before="0" w:after="0"/>
              <w:ind w:left="0" w:right="0" w:firstLine="283"/>
              <w:jc w:val="both"/>
              <w:rPr>
                <w:shd w:fill="auto" w:val="clear"/>
              </w:rPr>
            </w:pPr>
            <w:r>
              <w:rPr>
                <w:rFonts w:ascii="Liberation Serif" w:hAnsi="Liberation Serif"/>
                <w:b w:val="false"/>
                <w:bCs w:val="false"/>
                <w:sz w:val="21"/>
                <w:szCs w:val="21"/>
                <w:shd w:fill="auto" w:val="clear"/>
              </w:rPr>
              <w:t>Ежедневно осуществляется контроль по ч. 5 ст. 99 Федерального закона № 44 — ФЗ. За 2022 год контроль пройден 1 301 документа (в том числе планы-графики, информация по исполнению контрактов, информация о контрактах).</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18</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18</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Контроль за исполнением федерального законодательства о размещении заказов на постановку товаров, выполнении работ, оказании услуг для муниципальных нужд.</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один раз в полугодие:</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10 июля;</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10 января</w:t>
            </w:r>
          </w:p>
        </w:tc>
        <w:tc>
          <w:tcPr>
            <w:tcW w:w="4394" w:type="dxa"/>
            <w:tcBorders>
              <w:left w:val="single" w:sz="4" w:space="0" w:color="000000"/>
              <w:bottom w:val="single" w:sz="4" w:space="0" w:color="000000"/>
              <w:right w:val="single" w:sz="4" w:space="0" w:color="000000"/>
            </w:tcBorders>
          </w:tcPr>
          <w:p>
            <w:pPr>
              <w:pStyle w:val="Normal"/>
              <w:tabs>
                <w:tab w:val="clear" w:pos="708"/>
                <w:tab w:val="left" w:pos="284" w:leader="none"/>
                <w:tab w:val="left" w:pos="1134" w:leader="none"/>
              </w:tabs>
              <w:spacing w:before="0" w:after="0"/>
              <w:ind w:left="0" w:right="0" w:firstLine="340"/>
              <w:contextualSpacing/>
              <w:jc w:val="both"/>
              <w:rPr>
                <w:sz w:val="21"/>
                <w:szCs w:val="21"/>
                <w:shd w:fill="auto" w:val="clear"/>
              </w:rPr>
            </w:pPr>
            <w:r>
              <w:rPr>
                <w:rFonts w:ascii="Liberation Serif" w:hAnsi="Liberation Serif"/>
                <w:b w:val="false"/>
                <w:bCs w:val="false"/>
                <w:sz w:val="21"/>
                <w:szCs w:val="21"/>
                <w:shd w:fill="auto" w:val="clear"/>
              </w:rPr>
              <w:t>Контроль а исполнением федерального законодательства о размещении заказов на постановку товаров, выполнении работ, оказании услуг для муниципальных нужд осуществляется по средствам проведения</w:t>
            </w:r>
            <w:r>
              <w:rPr>
                <w:rFonts w:ascii="Liberation Serif" w:hAnsi="Liberation Serif"/>
                <w:b w:val="false"/>
                <w:bCs w:val="false"/>
                <w:sz w:val="21"/>
                <w:szCs w:val="21"/>
                <w:shd w:fill="auto" w:val="clear"/>
              </w:rPr>
              <w:t xml:space="preserve"> оценки коррупционных рисков при осуществлении закупок товаров, работ, услуг для обеспечения муниципальных нужд, </w:t>
            </w:r>
            <w:r>
              <w:rPr>
                <w:rFonts w:ascii="Liberation Serif" w:hAnsi="Liberation Serif"/>
                <w:b w:val="false"/>
                <w:bCs w:val="false"/>
                <w:sz w:val="21"/>
                <w:szCs w:val="21"/>
                <w:shd w:fill="auto" w:val="clear"/>
              </w:rPr>
              <w:t xml:space="preserve">в соответствии с </w:t>
            </w:r>
            <w:r>
              <w:rPr>
                <w:rFonts w:eastAsia="Calibri" w:ascii="Liberation Serif" w:hAnsi="Liberation Serif"/>
                <w:b w:val="false"/>
                <w:bCs w:val="false"/>
                <w:sz w:val="21"/>
                <w:szCs w:val="21"/>
                <w:shd w:fill="auto" w:val="clear"/>
              </w:rPr>
              <w:t xml:space="preserve">Порядком </w:t>
            </w:r>
            <w:r>
              <w:rPr>
                <w:rFonts w:eastAsia="Calibri" w:ascii="Liberation Serif" w:hAnsi="Liberation Serif"/>
                <w:b w:val="false"/>
                <w:bCs w:val="false"/>
                <w:sz w:val="21"/>
                <w:szCs w:val="21"/>
                <w:shd w:fill="auto" w:val="clear"/>
              </w:rPr>
              <w:t xml:space="preserve">проведения оценки коррупционных рисков </w:t>
            </w:r>
            <w:r>
              <w:rPr>
                <w:rFonts w:eastAsia="Calibri" w:ascii="Liberation Serif" w:hAnsi="Liberation Serif"/>
                <w:b w:val="false"/>
                <w:bCs w:val="false"/>
                <w:sz w:val="21"/>
                <w:szCs w:val="21"/>
                <w:shd w:fill="auto" w:val="clear"/>
              </w:rPr>
              <w:t xml:space="preserve">при осуществлении закупок товаров, работ, услуг для обеспечения муниципальных нужд в администрации городского округа ЗАТО Свободный, утвержденным </w:t>
            </w:r>
            <w:r>
              <w:rPr>
                <w:rFonts w:eastAsia="Calibri" w:ascii="Liberation Serif" w:hAnsi="Liberation Serif"/>
                <w:b w:val="false"/>
                <w:bCs w:val="false"/>
                <w:sz w:val="21"/>
                <w:szCs w:val="21"/>
                <w:shd w:fill="auto" w:val="clear"/>
              </w:rPr>
              <w:t xml:space="preserve">постановлением администрации </w:t>
            </w:r>
            <w:r>
              <w:rPr>
                <w:rFonts w:ascii="Liberation Serif" w:hAnsi="Liberation Serif"/>
                <w:b w:val="false"/>
                <w:bCs w:val="false"/>
                <w:sz w:val="21"/>
                <w:szCs w:val="21"/>
                <w:shd w:fill="auto" w:val="clear"/>
              </w:rPr>
              <w:t xml:space="preserve">городского округа ЗАТО Свободный </w:t>
            </w:r>
            <w:r>
              <w:rPr>
                <w:rFonts w:eastAsia="Calibri" w:ascii="Liberation Serif" w:hAnsi="Liberation Serif"/>
                <w:b w:val="false"/>
                <w:bCs w:val="false"/>
                <w:sz w:val="21"/>
                <w:szCs w:val="21"/>
                <w:shd w:fill="auto" w:val="clear"/>
              </w:rPr>
              <w:t>от «</w:t>
            </w:r>
            <w:r>
              <w:rPr>
                <w:rFonts w:eastAsia="Calibri" w:cs="Times New Roman" w:ascii="Liberation Serif" w:hAnsi="Liberation Serif"/>
                <w:b w:val="false"/>
                <w:bCs w:val="false"/>
                <w:sz w:val="21"/>
                <w:szCs w:val="21"/>
                <w:shd w:fill="auto" w:val="clear"/>
                <w:lang w:val="ru-RU" w:bidi="ar-SA"/>
              </w:rPr>
              <w:t>13</w:t>
            </w:r>
            <w:r>
              <w:rPr>
                <w:rFonts w:eastAsia="Calibri" w:ascii="Liberation Serif" w:hAnsi="Liberation Serif"/>
                <w:b w:val="false"/>
                <w:bCs w:val="false"/>
                <w:sz w:val="21"/>
                <w:szCs w:val="21"/>
                <w:shd w:fill="auto" w:val="clear"/>
              </w:rPr>
              <w:t xml:space="preserve">» августа 2021 года № </w:t>
            </w:r>
            <w:r>
              <w:rPr>
                <w:rFonts w:eastAsia="Calibri" w:cs="Times New Roman" w:ascii="Liberation Serif" w:hAnsi="Liberation Serif"/>
                <w:b w:val="false"/>
                <w:bCs w:val="false"/>
                <w:sz w:val="21"/>
                <w:szCs w:val="21"/>
                <w:shd w:fill="auto" w:val="clear"/>
                <w:lang w:val="ru-RU" w:bidi="ar-SA"/>
              </w:rPr>
              <w:t>425.</w:t>
            </w:r>
          </w:p>
          <w:p>
            <w:pPr>
              <w:pStyle w:val="Normal"/>
              <w:tabs>
                <w:tab w:val="clear" w:pos="708"/>
                <w:tab w:val="left" w:pos="284" w:leader="none"/>
                <w:tab w:val="left" w:pos="1134" w:leader="none"/>
              </w:tabs>
              <w:spacing w:before="0" w:after="0"/>
              <w:ind w:left="0" w:right="0" w:firstLine="340"/>
              <w:contextualSpacing/>
              <w:jc w:val="both"/>
              <w:rPr>
                <w:rFonts w:ascii="Liberation Serif" w:hAnsi="Liberation Serif" w:eastAsia="Calibri" w:cs="Times New Roman"/>
                <w:b w:val="false"/>
                <w:b w:val="false"/>
                <w:bCs w:val="false"/>
                <w:sz w:val="21"/>
                <w:szCs w:val="21"/>
                <w:shd w:fill="auto" w:val="clear"/>
                <w:lang w:val="ru-RU" w:bidi="ar-SA"/>
              </w:rPr>
            </w:pPr>
            <w:r>
              <w:rPr>
                <w:rFonts w:eastAsia="Calibri" w:cs="Times New Roman" w:ascii="Liberation Serif" w:hAnsi="Liberation Serif"/>
                <w:b w:val="false"/>
                <w:bCs w:val="false"/>
                <w:sz w:val="21"/>
                <w:szCs w:val="21"/>
                <w:shd w:fill="auto" w:val="clear"/>
                <w:lang w:val="ru-RU" w:bidi="ar-SA"/>
              </w:rPr>
              <w:t>В период 2022 года нарушений законодательства выявлено не было.</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19</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19</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Размещение на официальных сайтах органов местного самоуправления городского округа ЗАТО Свободный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по мере разработки проектов нормативных правовых актов</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 xml:space="preserve">На официальном сайте </w:t>
            </w:r>
            <w:r>
              <w:rPr>
                <w:rFonts w:ascii="Liberation Serif" w:hAnsi="Liberation Serif"/>
                <w:b w:val="false"/>
                <w:bCs w:val="false"/>
                <w:sz w:val="21"/>
                <w:szCs w:val="21"/>
                <w:lang w:val="ru-RU" w:eastAsia="en-US" w:bidi="ar-SA"/>
              </w:rPr>
              <w:t>органов местного самоуправления</w:t>
            </w:r>
            <w:r>
              <w:rPr>
                <w:rFonts w:ascii="Liberation Serif" w:hAnsi="Liberation Serif"/>
                <w:b w:val="false"/>
                <w:bCs w:val="false"/>
                <w:sz w:val="21"/>
                <w:szCs w:val="21"/>
              </w:rPr>
              <w:t xml:space="preserve"> городского округа ЗАТО Свободный в сети Интернет размещаются проекты нормативных правовых актов администрации городского округа для обеспечения возможности их общественного обсуждения и проведения независимой антикоррупционной экспертизы.</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20</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20</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Разработка и внесение изменений в административные регламенты по предоставлению муниципальных услуг</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по мере необходимости</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По мере необходимости в административные регламенты по предоставлению муниципальных услуг вносятся изменения, а также в связи с изменением законодательства, утверждением типовых регламентов разрабатываются новые административные регламенты по предоставлению муниципальных услуг.</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21</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21</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Мониторинг качества предоставления государственных и муниципальных услуг на территории городского округа, подготовка предложений по повышению качества их предоставления.</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ежеквартально,</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10 числа месяца, следующего за отчетным периодом</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Мониторинг качества предоставления государственных услуг осуществляется с ежемесячной и годовой периодичностью в автоматизированной системе управления деятельностью исполнительных органов государственной власти Свердловской области (АСУ ИОГВ) и включает в себя следующ</w:t>
            </w:r>
            <w:r>
              <w:rPr>
                <w:rFonts w:ascii="Liberation Serif" w:hAnsi="Liberation Serif"/>
                <w:b w:val="false"/>
                <w:bCs w:val="false"/>
                <w:sz w:val="21"/>
                <w:szCs w:val="21"/>
                <w:shd w:fill="auto" w:val="clear"/>
              </w:rPr>
              <w:t>и</w:t>
            </w:r>
            <w:r>
              <w:rPr>
                <w:rFonts w:ascii="Liberation Serif" w:hAnsi="Liberation Serif"/>
                <w:b w:val="false"/>
                <w:bCs w:val="false"/>
                <w:sz w:val="21"/>
                <w:szCs w:val="21"/>
                <w:shd w:fill="auto" w:val="clear"/>
              </w:rPr>
              <w:t>е показатели:</w:t>
            </w:r>
          </w:p>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количество зарегистрированных заявлений в зависимости от способа подачи, как физическими лицами, так и юридическими лицами, и индивидуальными предпринимателями;</w:t>
            </w:r>
          </w:p>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количество принятых в результате рассмотрения заявления о предоставлении государственной (муниципальной) услуги решений о приостановлении или об отказе в предоставлении государственной (муниципальной) услуги;</w:t>
            </w:r>
          </w:p>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количество посещений заявителем органа власти (или МФЦ) для получения одной услуги;</w:t>
            </w:r>
          </w:p>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среднее время ожидания в очереди на подачу заявления и документов на предоставление услуги;</w:t>
            </w:r>
          </w:p>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показатели, отражающие количество поступивших жалоб в рамках досудебного обжалования;</w:t>
            </w:r>
          </w:p>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и другие.</w:t>
            </w:r>
          </w:p>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Данные по государственным и муниципальным услугам из АСУ ИОГВ  передаются в автоматическом режиме в государственную автоматизированную информационную систему «Управление» (ГАС «Управление») с ежемесячной и годовой периодичностью.</w:t>
            </w:r>
          </w:p>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На основании форм федерального статистического наблюдения № 1-ГМУ и  № 2-ГМУ Казначейством России формируется рейтинг по полноте и своевременности предоставления сведений в ГАС «Управление».</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rHeight w:val="1159" w:hRule="atLeast"/>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22</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22</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Мониторинг обращений граждан и организаций о фактах коррупции или коррупционных проявлений</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ежеквартально,</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10 числа месяца, следующего за отчетным периодом</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О</w:t>
            </w:r>
            <w:r>
              <w:rPr>
                <w:rFonts w:ascii="Liberation Serif" w:hAnsi="Liberation Serif"/>
                <w:b w:val="false"/>
                <w:bCs w:val="false"/>
                <w:sz w:val="21"/>
                <w:szCs w:val="21"/>
                <w:shd w:fill="auto" w:val="clear"/>
              </w:rPr>
              <w:t xml:space="preserve">бращений граждан и организаций о фактах коррупции или коррупционных проявлений </w:t>
            </w:r>
            <w:r>
              <w:rPr>
                <w:rFonts w:ascii="Liberation Serif" w:hAnsi="Liberation Serif"/>
                <w:b w:val="false"/>
                <w:bCs w:val="false"/>
                <w:sz w:val="21"/>
                <w:szCs w:val="21"/>
                <w:shd w:fill="auto" w:val="clear"/>
              </w:rPr>
              <w:t>в</w:t>
            </w:r>
            <w:r>
              <w:rPr>
                <w:rFonts w:ascii="Liberation Serif" w:hAnsi="Liberation Serif"/>
                <w:b w:val="false"/>
                <w:bCs w:val="false"/>
                <w:sz w:val="21"/>
                <w:szCs w:val="21"/>
                <w:shd w:fill="auto" w:val="clear"/>
              </w:rPr>
              <w:t xml:space="preserve"> органы местного самоуправления </w:t>
            </w:r>
            <w:r>
              <w:rPr>
                <w:rFonts w:ascii="Liberation Serif" w:hAnsi="Liberation Serif"/>
                <w:b w:val="false"/>
                <w:bCs w:val="false"/>
                <w:sz w:val="21"/>
                <w:szCs w:val="21"/>
                <w:shd w:fill="auto" w:val="clear"/>
              </w:rPr>
              <w:t>в 2022 году</w:t>
            </w:r>
            <w:r>
              <w:rPr>
                <w:rFonts w:ascii="Liberation Serif" w:hAnsi="Liberation Serif"/>
                <w:b w:val="false"/>
                <w:bCs w:val="false"/>
                <w:sz w:val="21"/>
                <w:szCs w:val="21"/>
                <w:shd w:fill="auto" w:val="clear"/>
              </w:rPr>
              <w:t xml:space="preserve"> не поступало.</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23</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23</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Анализ результатов рассмотрения обращений о фактах коррупции или коррупционных проявлениях, переданных на рассмотрение в органы внутренних дел и органы прокуратуры</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ежеквартально,</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10 числа месяца, следующего за отчетным периодом</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Обращений граждан и организаций о фактах коррупции или коррупционных проявлений, на рассмотрение в органы внутренних дел и органы прокуратуры в  2022 году не направлялись.</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24</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24</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Информирование граждан о работе комиссии по противодействию коррупции</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по мере проведения заседаний</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pPr>
            <w:r>
              <w:rPr>
                <w:rFonts w:ascii="Liberation Serif" w:hAnsi="Liberation Serif"/>
                <w:b w:val="false"/>
                <w:bCs w:val="false"/>
                <w:sz w:val="21"/>
                <w:szCs w:val="21"/>
              </w:rPr>
              <w:t>Информирование граждан о работе комиссии по противодействию коррупции осуществляется путем размещения информации на официальном сайте администрации городского округа в подразделе «</w:t>
            </w:r>
            <w:hyperlink r:id="rId49">
              <w:r>
                <w:rPr>
                  <w:rFonts w:ascii="Liberation Serif" w:hAnsi="Liberation Serif"/>
                  <w:b w:val="false"/>
                  <w:bCs w:val="false"/>
                  <w:sz w:val="21"/>
                  <w:szCs w:val="21"/>
                </w:rPr>
                <w:t>Деятельность комиссии по противодействию коррупции</w:t>
              </w:r>
            </w:hyperlink>
            <w:r>
              <w:rPr>
                <w:rFonts w:ascii="Liberation Serif" w:hAnsi="Liberation Serif"/>
                <w:b w:val="false"/>
                <w:bCs w:val="false"/>
                <w:sz w:val="21"/>
                <w:szCs w:val="21"/>
              </w:rPr>
              <w:t>» раздела «Противодействие коррупции»</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25</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25</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Информирование граждан о работе комиссий по соблюдению требований к служебному поведению и урегулированию конфликта интересов</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по мере проведения заседаний</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pPr>
            <w:r>
              <w:rPr>
                <w:rFonts w:ascii="Liberation Serif" w:hAnsi="Liberation Serif"/>
                <w:b w:val="false"/>
                <w:bCs w:val="false"/>
                <w:sz w:val="21"/>
                <w:szCs w:val="21"/>
              </w:rPr>
              <w:t>Информирование граждан о работе комиссии по соблюдению требований к служебному поведению и урегулированию конфликта интересов осуществляется путем размещения информации на официальном сайте администрации городского округа в разделе «Противодействие коррупции» подраздел «</w:t>
            </w:r>
            <w:hyperlink r:id="rId50">
              <w:r>
                <w:rPr>
                  <w:rFonts w:ascii="Liberation Serif" w:hAnsi="Liberation Serif"/>
                  <w:b w:val="false"/>
                  <w:bCs w:val="false"/>
                  <w:sz w:val="21"/>
                  <w:szCs w:val="21"/>
                </w:rPr>
                <w:t>Комиссия по соблюдению требований к служебному поведению и урегулированию конфликта интересов</w:t>
              </w:r>
            </w:hyperlink>
            <w:r>
              <w:rPr>
                <w:rFonts w:ascii="Liberation Serif" w:hAnsi="Liberation Serif"/>
                <w:b w:val="false"/>
                <w:bCs w:val="false"/>
                <w:sz w:val="21"/>
                <w:szCs w:val="21"/>
              </w:rPr>
              <w:t>», вкладка «Итоги работы комиссии»</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26</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26</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Размещение на официальных сайтах органов местного самоуправления городского округа ЗАТО Свободный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руководителями муниципальных учреждений в соответствии с требованиями законодательства Российской Федерации</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2-</w:t>
            </w:r>
            <w:r>
              <w:rPr>
                <w:rFonts w:ascii="Liberation Serif" w:hAnsi="Liberation Serif"/>
                <w:b w:val="false"/>
                <w:bCs w:val="false"/>
                <w:sz w:val="21"/>
                <w:szCs w:val="21"/>
              </w:rPr>
              <w:t>ой</w:t>
            </w:r>
            <w:r>
              <w:rPr>
                <w:rFonts w:ascii="Liberation Serif" w:hAnsi="Liberation Serif"/>
                <w:b w:val="false"/>
                <w:bCs w:val="false"/>
                <w:sz w:val="21"/>
                <w:szCs w:val="21"/>
              </w:rPr>
              <w:t xml:space="preserve"> квартал ежегодно,</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в течение 14 рабочих дней с даты окончания срока для их представления</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pPr>
            <w:r>
              <w:rPr>
                <w:rFonts w:ascii="Liberation Serif" w:hAnsi="Liberation Serif"/>
                <w:b w:val="false"/>
                <w:bCs w:val="false"/>
                <w:sz w:val="21"/>
                <w:szCs w:val="21"/>
              </w:rPr>
              <w:t>На официальных сайтах органов местного самоуправления городского округа ЗАТО Свободный в подразделе «</w:t>
            </w:r>
            <w:hyperlink r:id="rId51">
              <w:r>
                <w:rPr>
                  <w:rFonts w:ascii="Liberation Serif" w:hAnsi="Liberation Serif"/>
                  <w:b w:val="false"/>
                  <w:bCs w:val="false"/>
                  <w:sz w:val="21"/>
                  <w:szCs w:val="21"/>
                </w:rPr>
                <w:t xml:space="preserve">Сведения о </w:t>
              </w:r>
            </w:hyperlink>
            <w:hyperlink r:id="rId52">
              <w:r>
                <w:rPr>
                  <w:rFonts w:ascii="Liberation Serif" w:hAnsi="Liberation Serif"/>
                  <w:b w:val="false"/>
                  <w:bCs w:val="false"/>
                  <w:sz w:val="21"/>
                  <w:szCs w:val="21"/>
                </w:rPr>
                <w:t xml:space="preserve">доходах, расходах, об имуществе и обязательствах имущественного </w:t>
              </w:r>
            </w:hyperlink>
            <w:hyperlink r:id="rId53">
              <w:r>
                <w:rPr>
                  <w:rFonts w:ascii="Liberation Serif" w:hAnsi="Liberation Serif"/>
                  <w:b w:val="false"/>
                  <w:bCs w:val="false"/>
                  <w:sz w:val="21"/>
                  <w:szCs w:val="21"/>
                </w:rPr>
                <w:t>характера</w:t>
              </w:r>
            </w:hyperlink>
            <w:r>
              <w:rPr>
                <w:rFonts w:ascii="Liberation Serif" w:hAnsi="Liberation Serif"/>
                <w:b w:val="false"/>
                <w:bCs w:val="false"/>
                <w:sz w:val="21"/>
                <w:szCs w:val="21"/>
              </w:rPr>
              <w:t>» раздела «Противодействие коррупции» размещаются сведения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руководителями муниципальных учреждений в течение 14 рабочих дней с даты окончания срока для их представления.</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27</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27</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Проведение мероприятий, конкурса на лучшую работу по теме, посвященной противодействию коррупции среди обучающихся к Международному дню борьбы с коррупцией</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xml:space="preserve">ежегодно, </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10 декабря</w:t>
            </w:r>
          </w:p>
        </w:tc>
        <w:tc>
          <w:tcPr>
            <w:tcW w:w="4394" w:type="dxa"/>
            <w:tcBorders>
              <w:left w:val="single" w:sz="4" w:space="0" w:color="000000"/>
              <w:bottom w:val="single" w:sz="4" w:space="0" w:color="000000"/>
              <w:right w:val="single" w:sz="4" w:space="0" w:color="000000"/>
            </w:tcBorders>
          </w:tcPr>
          <w:p>
            <w:pPr>
              <w:pStyle w:val="ListParagraph"/>
              <w:numPr>
                <w:ilvl w:val="0"/>
                <w:numId w:val="0"/>
              </w:numPr>
              <w:spacing w:before="0" w:after="0"/>
              <w:ind w:left="0" w:right="0" w:hanging="0"/>
              <w:contextualSpacing w:val="false"/>
              <w:jc w:val="both"/>
              <w:rPr>
                <w:rFonts w:ascii="Liberation Serif" w:hAnsi="Liberation Serif"/>
                <w:b w:val="false"/>
                <w:b w:val="false"/>
                <w:bCs w:val="false"/>
                <w:sz w:val="21"/>
                <w:szCs w:val="21"/>
                <w:shd w:fill="auto" w:val="clear"/>
              </w:rPr>
            </w:pPr>
            <w:r>
              <w:rPr>
                <w:rFonts w:cs="Times New Roman" w:ascii="Liberation Serif" w:hAnsi="Liberation Serif"/>
                <w:b w:val="false"/>
                <w:bCs w:val="false"/>
                <w:sz w:val="21"/>
                <w:szCs w:val="21"/>
                <w:shd w:fill="auto" w:val="clear"/>
              </w:rPr>
              <w:t>В 2021-</w:t>
            </w:r>
            <w:r>
              <w:rPr>
                <w:rFonts w:cs="Times New Roman" w:ascii="Liberation Serif" w:hAnsi="Liberation Serif"/>
                <w:b w:val="false"/>
                <w:bCs w:val="false"/>
                <w:sz w:val="21"/>
                <w:szCs w:val="21"/>
                <w:shd w:fill="auto" w:val="clear"/>
              </w:rPr>
              <w:t>20</w:t>
            </w:r>
            <w:r>
              <w:rPr>
                <w:rFonts w:cs="Times New Roman" w:ascii="Liberation Serif" w:hAnsi="Liberation Serif"/>
                <w:b w:val="false"/>
                <w:bCs w:val="false"/>
                <w:sz w:val="21"/>
                <w:szCs w:val="21"/>
                <w:shd w:fill="auto" w:val="clear"/>
              </w:rPr>
              <w:t xml:space="preserve">22 </w:t>
            </w:r>
            <w:r>
              <w:rPr>
                <w:rFonts w:cs="Times New Roman" w:ascii="Liberation Serif" w:hAnsi="Liberation Serif"/>
                <w:b w:val="false"/>
                <w:bCs w:val="false"/>
                <w:sz w:val="21"/>
                <w:szCs w:val="21"/>
                <w:shd w:fill="auto" w:val="clear"/>
              </w:rPr>
              <w:t xml:space="preserve">учебном </w:t>
            </w:r>
            <w:r>
              <w:rPr>
                <w:rFonts w:cs="Times New Roman" w:ascii="Liberation Serif" w:hAnsi="Liberation Serif"/>
                <w:b w:val="false"/>
                <w:bCs w:val="false"/>
                <w:sz w:val="21"/>
                <w:szCs w:val="21"/>
                <w:shd w:fill="auto" w:val="clear"/>
              </w:rPr>
              <w:t xml:space="preserve">году среди обучающихся МБОУ «СШ № 25» проводился конкурс рисунков «Мы против коррупции». </w:t>
            </w:r>
            <w:r>
              <w:rPr>
                <w:rFonts w:cs="Times New Roman" w:ascii="Liberation Serif" w:hAnsi="Liberation Serif"/>
                <w:b w:val="false"/>
                <w:bCs w:val="false"/>
                <w:sz w:val="21"/>
                <w:szCs w:val="21"/>
                <w:shd w:fill="auto" w:val="clear"/>
              </w:rPr>
              <w:t xml:space="preserve">В конкурсе приняли участие </w:t>
            </w:r>
            <w:r>
              <w:rPr>
                <w:rFonts w:cs="Times New Roman" w:ascii="Liberation Serif" w:hAnsi="Liberation Serif"/>
                <w:b w:val="false"/>
                <w:bCs w:val="false"/>
                <w:sz w:val="21"/>
                <w:szCs w:val="21"/>
                <w:shd w:fill="auto" w:val="clear"/>
              </w:rPr>
              <w:t>112 учеников.</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28</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28</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Проведение мероприятий (видеоролик, акция и т.д.) посвященных противодействию коррупции к Международному дню борьбы с коррупцией</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xml:space="preserve">ежегодно, </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10 декабря</w:t>
            </w:r>
          </w:p>
        </w:tc>
        <w:tc>
          <w:tcPr>
            <w:tcW w:w="4394" w:type="dxa"/>
            <w:tcBorders>
              <w:left w:val="single" w:sz="4" w:space="0" w:color="000000"/>
              <w:bottom w:val="single" w:sz="4" w:space="0" w:color="000000"/>
              <w:right w:val="single" w:sz="4" w:space="0" w:color="000000"/>
            </w:tcBorders>
          </w:tcPr>
          <w:p>
            <w:pPr>
              <w:pStyle w:val="ListParagraph"/>
              <w:numPr>
                <w:ilvl w:val="0"/>
                <w:numId w:val="0"/>
              </w:numPr>
              <w:spacing w:before="0" w:after="0"/>
              <w:ind w:left="0" w:right="0" w:hanging="0"/>
              <w:contextualSpacing w:val="false"/>
              <w:jc w:val="both"/>
              <w:rPr>
                <w:rFonts w:ascii="Liberation Serif" w:hAnsi="Liberation Serif"/>
                <w:b w:val="false"/>
                <w:b w:val="false"/>
                <w:bCs w:val="false"/>
                <w:sz w:val="21"/>
                <w:szCs w:val="21"/>
                <w:shd w:fill="FFFF00" w:val="clear"/>
              </w:rPr>
            </w:pPr>
            <w:r>
              <w:rPr>
                <w:rFonts w:cs="Times New Roman" w:ascii="Liberation Serif" w:hAnsi="Liberation Serif"/>
                <w:b w:val="false"/>
                <w:bCs w:val="false"/>
                <w:sz w:val="21"/>
                <w:szCs w:val="21"/>
                <w:shd w:fill="auto" w:val="clear"/>
              </w:rPr>
              <w:t>В 2022 году с</w:t>
            </w:r>
            <w:r>
              <w:rPr>
                <w:rFonts w:cs="Times New Roman" w:ascii="Liberation Serif" w:hAnsi="Liberation Serif"/>
                <w:b w:val="false"/>
                <w:bCs w:val="false"/>
                <w:sz w:val="21"/>
                <w:szCs w:val="21"/>
                <w:shd w:fill="auto" w:val="clear"/>
              </w:rPr>
              <w:t xml:space="preserve">овместно с сотрудниками ОМВД ГО ЗАТО Свободный, педагогами и детьми в декабре 2022 года снят </w:t>
            </w:r>
            <w:hyperlink r:id="rId54">
              <w:r>
                <w:rPr>
                  <w:rFonts w:cs="Times New Roman" w:ascii="Liberation Serif" w:hAnsi="Liberation Serif"/>
                  <w:b w:val="false"/>
                  <w:bCs w:val="false"/>
                  <w:color w:val="000000"/>
                  <w:sz w:val="21"/>
                  <w:szCs w:val="21"/>
                  <w:shd w:fill="auto" w:val="clear"/>
                </w:rPr>
                <w:t>видео</w:t>
              </w:r>
            </w:hyperlink>
            <w:hyperlink r:id="rId55">
              <w:r>
                <w:rPr>
                  <w:rFonts w:cs="Times New Roman" w:ascii="Liberation Serif" w:hAnsi="Liberation Serif"/>
                  <w:b w:val="false"/>
                  <w:bCs w:val="false"/>
                  <w:color w:val="000000"/>
                  <w:sz w:val="21"/>
                  <w:szCs w:val="21"/>
                  <w:shd w:fill="auto" w:val="clear"/>
                </w:rPr>
                <w:t>ролик</w:t>
              </w:r>
            </w:hyperlink>
            <w:r>
              <w:rPr>
                <w:rFonts w:cs="Times New Roman" w:ascii="Liberation Serif" w:hAnsi="Liberation Serif"/>
                <w:b w:val="false"/>
                <w:bCs w:val="false"/>
                <w:color w:val="C9211E"/>
                <w:sz w:val="21"/>
                <w:szCs w:val="21"/>
                <w:shd w:fill="auto" w:val="clear"/>
              </w:rPr>
              <w:t>,</w:t>
            </w:r>
            <w:r>
              <w:rPr>
                <w:rFonts w:cs="Times New Roman" w:ascii="Liberation Serif" w:hAnsi="Liberation Serif"/>
                <w:b w:val="false"/>
                <w:bCs w:val="false"/>
                <w:sz w:val="21"/>
                <w:szCs w:val="21"/>
                <w:shd w:fill="auto" w:val="clear"/>
              </w:rPr>
              <w:t xml:space="preserve"> </w:t>
            </w:r>
            <w:r>
              <w:rPr>
                <w:rFonts w:cs="Times New Roman" w:ascii="Liberation Serif" w:hAnsi="Liberation Serif"/>
                <w:b w:val="false"/>
                <w:bCs w:val="false"/>
                <w:sz w:val="21"/>
                <w:szCs w:val="21"/>
                <w:shd w:fill="auto" w:val="clear"/>
              </w:rPr>
              <w:t>посвященный противодействию коррупции,</w:t>
            </w:r>
            <w:r>
              <w:rPr>
                <w:rFonts w:cs="Times New Roman" w:ascii="Liberation Serif" w:hAnsi="Liberation Serif"/>
                <w:b w:val="false"/>
                <w:bCs w:val="false"/>
                <w:sz w:val="21"/>
                <w:szCs w:val="21"/>
                <w:shd w:fill="auto" w:val="clear"/>
              </w:rPr>
              <w:t xml:space="preserve"> который отправлен в Прокуратуру </w:t>
              <w:br/>
              <w:t>г. Екатеринбурга для участия в конкурсе.</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29</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29</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Рассмотрение результатов работы о принятии мер по предупреждению коррупции в муниципальных организациях городского округа, в соответствии со ст.13.3 Федерального закона № 273-ФЗ от 25.12.2008 «О противодействии коррупции» (Отчет руководителей муниципальных организаций)</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 xml:space="preserve">ежегодно, </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до 20 января</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Ежегодно руководители муниципальных организаций предоставляют отчет о принятии мер по предупреждению коррупции в муниципальных организациях городского округа, в соответствии со ст.13.3 федерального закона № 273-ФЗ от 25.12.2008 «О противодействии коррупции» и заслушиваются на комиссии по координации работы по противодействию коррупции в городском округе ЗАТО Свободный.</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30</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30</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Мониторинг состояния и эффективности противодействия коррупции в муниципальных организациях расположенных на территории городского округа, анализ результатов мониторинга (обращения граждан и организаций о фактах коррупции или коррупционных проявлений в муниципальных организациях; переданных на рассмотрение в органы внутренних дел и органы прокуратуры)</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один раз в полугодие,</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до 10 числа месяца, следующего за отчетным периодом</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Мониторинг состояния и эффективности противодействия коррупции в муниципальных организациях проводится регулярно.</w:t>
            </w:r>
          </w:p>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Обращений граждан и организаций о фактах коррупции или коррупционных проявлениях в муниципальных организациях, переданных на рассмотрение в органы внутренних дел и органы прокуратуры не поступало.</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31</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31</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pPr>
            <w:r>
              <w:rPr>
                <w:rFonts w:ascii="Liberation Serif" w:hAnsi="Liberation Serif"/>
                <w:b w:val="false"/>
                <w:bCs w:val="false"/>
                <w:sz w:val="21"/>
                <w:szCs w:val="21"/>
                <w:shd w:fill="auto" w:val="clear"/>
              </w:rPr>
              <w:t xml:space="preserve">Рассмотрение анализа практики применения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изложенных в </w:t>
            </w:r>
            <w:hyperlink r:id="rId56">
              <w:r>
                <w:rPr>
                  <w:rFonts w:ascii="Liberation Serif" w:hAnsi="Liberation Serif"/>
                  <w:b w:val="false"/>
                  <w:bCs w:val="false"/>
                  <w:sz w:val="21"/>
                  <w:szCs w:val="21"/>
                  <w:shd w:fill="auto" w:val="clear"/>
                </w:rPr>
                <w:t>Письме</w:t>
              </w:r>
            </w:hyperlink>
            <w:r>
              <w:rPr>
                <w:rFonts w:ascii="Liberation Serif" w:hAnsi="Liberation Serif"/>
                <w:b w:val="false"/>
                <w:bCs w:val="false"/>
                <w:sz w:val="21"/>
                <w:szCs w:val="21"/>
                <w:shd w:fill="auto" w:val="clear"/>
              </w:rPr>
              <w:t xml:space="preserve"> Министерства труда и социальной защиты Российской Федерации от 10.07.2013 №18-2/10/2-3836</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xml:space="preserve">ежегодно, </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25 декабря</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xml:space="preserve">В рамках применения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в администрации городского округа ЗАТО Свободный </w:t>
            </w:r>
            <w:r>
              <w:rPr>
                <w:rFonts w:ascii="Liberation Serif" w:hAnsi="Liberation Serif"/>
                <w:b w:val="false"/>
                <w:bCs w:val="false"/>
                <w:sz w:val="21"/>
                <w:szCs w:val="21"/>
                <w:shd w:fill="auto" w:val="clear"/>
              </w:rPr>
              <w:t xml:space="preserve">30.11.2022 </w:t>
            </w:r>
            <w:r>
              <w:rPr>
                <w:rFonts w:ascii="Liberation Serif" w:hAnsi="Liberation Serif"/>
                <w:b w:val="false"/>
                <w:bCs w:val="false"/>
                <w:sz w:val="21"/>
                <w:szCs w:val="21"/>
                <w:shd w:fill="auto" w:val="clear"/>
              </w:rPr>
              <w:t>проведен семинар с разъяснением понятий коррупционных правонарушений и преступлений, с разъяснением составов правонарушений и преступлений коррупционной направленности и санкций за их совершением. Разработана памятка на тему «Коррупционно-опасное и недопустимое поведение при прохождении муниципальной службы». На территории городского округа ЗАТО Свободный за отчетный период правонарушений и преступлений коррупционной направленности не зафиксировано.</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32</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32</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Рассмотрение отчета о выполнении Плана мероприятий по противодействию коррупции в городском округе ЗАТО Свободный на 2021–2024 годы на комиссии по координации работы по противодействию коррупции</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Ежеквартально,</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10 числа месяца, следующего за отчетным периодом</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xml:space="preserve">Отчет о выполнении плана мероприятий </w:t>
            </w:r>
            <w:r>
              <w:rPr>
                <w:rFonts w:ascii="Liberation Serif" w:hAnsi="Liberation Serif"/>
                <w:b w:val="false"/>
                <w:bCs w:val="false"/>
                <w:sz w:val="21"/>
                <w:szCs w:val="21"/>
                <w:shd w:fill="auto" w:val="clear"/>
              </w:rPr>
              <w:t>по</w:t>
            </w:r>
            <w:r>
              <w:rPr>
                <w:rFonts w:ascii="Liberation Serif" w:hAnsi="Liberation Serif"/>
                <w:b w:val="false"/>
                <w:bCs w:val="false"/>
                <w:sz w:val="21"/>
                <w:szCs w:val="21"/>
                <w:shd w:fill="auto" w:val="clear"/>
              </w:rPr>
              <w:t xml:space="preserve"> противодействию коррупции в городском округе ЗАТО Свободный ежеквартально рассматривается на комиссии по координации работы по противодействию коррупции в городском округе ЗАТО Свободный. </w:t>
            </w:r>
            <w:r>
              <w:rPr>
                <w:rFonts w:ascii="Liberation Serif" w:hAnsi="Liberation Serif"/>
                <w:b w:val="false"/>
                <w:bCs w:val="false"/>
                <w:sz w:val="21"/>
                <w:szCs w:val="21"/>
                <w:shd w:fill="auto" w:val="clear"/>
              </w:rPr>
              <w:t xml:space="preserve">Информация о выполнении плана мероприятий по противодействию коррупции за 2022 год, будет рассмотрена на заседании комиссии в </w:t>
            </w:r>
            <w:r>
              <w:rPr>
                <w:rFonts w:ascii="Liberation Serif" w:hAnsi="Liberation Serif"/>
                <w:b w:val="false"/>
                <w:bCs w:val="false"/>
                <w:sz w:val="21"/>
                <w:szCs w:val="21"/>
                <w:shd w:fill="auto" w:val="clear"/>
                <w:lang w:val="en-US"/>
              </w:rPr>
              <w:t xml:space="preserve">I </w:t>
            </w:r>
            <w:r>
              <w:rPr>
                <w:rFonts w:ascii="Liberation Serif" w:hAnsi="Liberation Serif"/>
                <w:b w:val="false"/>
                <w:bCs w:val="false"/>
                <w:sz w:val="21"/>
                <w:szCs w:val="21"/>
                <w:shd w:fill="auto" w:val="clear"/>
                <w:lang w:val="ru-RU"/>
              </w:rPr>
              <w:t>квартале 2023 года.</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33</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33</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Размещение в разделе, посвященном вопросам противодействия коррупции, официального сайта администрации городского округа ЗАТО Свободный, в информационно-телекоммуникационной сети «Интернет» отчета о результатах выполнения Плана мероприятий по противодействию коррупции на 2021–2024 годы</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до 1 февраля года, следующего за отчетным</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pPr>
            <w:r>
              <w:rPr>
                <w:rFonts w:ascii="Liberation Serif" w:hAnsi="Liberation Serif"/>
                <w:b w:val="false"/>
                <w:bCs w:val="false"/>
                <w:sz w:val="21"/>
                <w:szCs w:val="21"/>
              </w:rPr>
              <w:t>За 202</w:t>
            </w:r>
            <w:r>
              <w:rPr>
                <w:rFonts w:ascii="Liberation Serif" w:hAnsi="Liberation Serif"/>
                <w:b w:val="false"/>
                <w:bCs w:val="false"/>
                <w:sz w:val="21"/>
                <w:szCs w:val="21"/>
              </w:rPr>
              <w:t>2</w:t>
            </w:r>
            <w:r>
              <w:rPr>
                <w:rFonts w:ascii="Liberation Serif" w:hAnsi="Liberation Serif"/>
                <w:b w:val="false"/>
                <w:bCs w:val="false"/>
                <w:sz w:val="21"/>
                <w:szCs w:val="21"/>
              </w:rPr>
              <w:t xml:space="preserve"> год отчет о результатах выполнения Плана мероприятий по противодействию коррупции в городском округе ЗАТО Свободный на 2021–2024 годы размещен в разделе «Противодействие коррупции» подразделе «</w:t>
            </w:r>
            <w:hyperlink r:id="rId57">
              <w:r>
                <w:rPr>
                  <w:rFonts w:ascii="Liberation Serif" w:hAnsi="Liberation Serif"/>
                  <w:b w:val="false"/>
                  <w:bCs w:val="false"/>
                  <w:sz w:val="21"/>
                  <w:szCs w:val="21"/>
                </w:rPr>
                <w:t>Деятельность комиссии по противодействию коррупции</w:t>
              </w:r>
            </w:hyperlink>
            <w:r>
              <w:rPr>
                <w:rFonts w:ascii="Liberation Serif" w:hAnsi="Liberation Serif"/>
                <w:b w:val="false"/>
                <w:bCs w:val="false"/>
                <w:sz w:val="21"/>
                <w:szCs w:val="21"/>
              </w:rPr>
              <w:t>» вкладка «О выполнении Плана по противодействию коррупции в городском округе ЗАТО Свободный</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34</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34</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Мониторинг наполняемости разделов, посвященных вопросам противодействия коррупции, на официальных сайтах органов местного самоуправления городского округа ЗАТО Свободный, в информационно-телекоммуникационной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xml:space="preserve">один раз в полугодие, </w:t>
              <w:br/>
              <w:t xml:space="preserve">до 1 июня </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отчетного года</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и до 1 декабря отчетного года</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xml:space="preserve">Раздел, посвященный вопросам противодействия коррупции, на официальных сайтах органов местного самоуправления городского округа ЗАТО Свободный, в информационно-телекоммуникационной сети «Интернет» наполняется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 Мониторинг наполняемости </w:t>
            </w:r>
            <w:r>
              <w:rPr>
                <w:rFonts w:ascii="Liberation Serif" w:hAnsi="Liberation Serif"/>
                <w:b w:val="false"/>
                <w:bCs w:val="false"/>
                <w:sz w:val="21"/>
                <w:szCs w:val="21"/>
                <w:shd w:fill="auto" w:val="clear"/>
              </w:rPr>
              <w:t xml:space="preserve">раздела </w:t>
            </w:r>
            <w:r>
              <w:rPr>
                <w:rFonts w:ascii="Liberation Serif" w:hAnsi="Liberation Serif"/>
                <w:b w:val="false"/>
                <w:bCs w:val="false"/>
                <w:sz w:val="21"/>
                <w:szCs w:val="21"/>
                <w:shd w:fill="auto" w:val="clear"/>
              </w:rPr>
              <w:t>проводится регулярно.</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35</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35</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Ввод информации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w:t>
            </w:r>
          </w:p>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 xml:space="preserve">а) о деятельности </w:t>
            </w:r>
            <w:r>
              <w:rPr>
                <w:rFonts w:ascii="Liberation Serif" w:hAnsi="Liberation Serif"/>
                <w:b w:val="false"/>
                <w:bCs w:val="false"/>
                <w:sz w:val="21"/>
                <w:szCs w:val="21"/>
                <w:lang w:eastAsia="ru-RU"/>
              </w:rPr>
              <w:t xml:space="preserve">комиссий по соблюдению требований к служебному поведению муниципальных служащих, замещающих должности муниципальной службы </w:t>
            </w:r>
            <w:r>
              <w:rPr>
                <w:rFonts w:ascii="Liberation Serif" w:hAnsi="Liberation Serif"/>
                <w:b w:val="false"/>
                <w:bCs w:val="false"/>
                <w:sz w:val="21"/>
                <w:szCs w:val="21"/>
              </w:rPr>
              <w:t>в городском округе ЗАТО Свободный</w:t>
            </w:r>
            <w:r>
              <w:rPr>
                <w:rFonts w:ascii="Liberation Serif" w:hAnsi="Liberation Serif"/>
                <w:b w:val="false"/>
                <w:bCs w:val="false"/>
                <w:sz w:val="21"/>
                <w:szCs w:val="21"/>
                <w:lang w:eastAsia="ru-RU"/>
              </w:rPr>
              <w:t xml:space="preserve"> и урегулированию конфликта интересов</w:t>
            </w:r>
            <w:r>
              <w:rPr>
                <w:rFonts w:ascii="Liberation Serif" w:hAnsi="Liberation Serif"/>
                <w:b w:val="false"/>
                <w:bCs w:val="false"/>
                <w:sz w:val="21"/>
                <w:szCs w:val="21"/>
              </w:rPr>
              <w:t>;</w:t>
            </w:r>
          </w:p>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 xml:space="preserve">б) об исполнении муниципальными служащими, замещающими должности </w:t>
            </w:r>
            <w:r>
              <w:rPr>
                <w:rFonts w:ascii="Liberation Serif" w:hAnsi="Liberation Serif"/>
                <w:b w:val="false"/>
                <w:bCs w:val="false"/>
                <w:sz w:val="21"/>
                <w:szCs w:val="21"/>
                <w:lang w:eastAsia="ru-RU"/>
              </w:rPr>
              <w:t xml:space="preserve">в органах местного самоуправления </w:t>
            </w:r>
            <w:r>
              <w:rPr>
                <w:rFonts w:ascii="Liberation Serif" w:hAnsi="Liberation Serif"/>
                <w:b w:val="false"/>
                <w:bCs w:val="false"/>
                <w:sz w:val="21"/>
                <w:szCs w:val="21"/>
              </w:rPr>
              <w:t>в городского округа ЗАТО Свободный</w:t>
            </w:r>
            <w:r>
              <w:rPr>
                <w:rFonts w:ascii="Liberation Serif" w:hAnsi="Liberation Serif"/>
                <w:b w:val="false"/>
                <w:bCs w:val="false"/>
                <w:sz w:val="21"/>
                <w:szCs w:val="21"/>
                <w:lang w:eastAsia="ru-RU"/>
              </w:rPr>
              <w:t xml:space="preserve">, </w:t>
            </w:r>
            <w:r>
              <w:rPr>
                <w:rFonts w:ascii="Liberation Serif" w:hAnsi="Liberation Serif"/>
                <w:b w:val="false"/>
                <w:bCs w:val="false"/>
                <w:sz w:val="21"/>
                <w:szCs w:val="21"/>
              </w:rPr>
              <w:t>соблюдения муниципальными служащими, замещающими должности муниципальной службы, ограничений и запретов, установленных действующим законодательством о муниципальной службе;</w:t>
            </w:r>
          </w:p>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 xml:space="preserve">в) о должностных лицах </w:t>
            </w:r>
            <w:r>
              <w:rPr>
                <w:rFonts w:ascii="Liberation Serif" w:hAnsi="Liberation Serif"/>
                <w:b w:val="false"/>
                <w:bCs w:val="false"/>
                <w:sz w:val="21"/>
                <w:szCs w:val="21"/>
                <w:lang w:eastAsia="ru-RU"/>
              </w:rPr>
              <w:t xml:space="preserve">органов местного самоуправления городского округа ЗАТО Свободный, </w:t>
            </w:r>
            <w:r>
              <w:rPr>
                <w:rFonts w:ascii="Liberation Serif" w:hAnsi="Liberation Serif"/>
                <w:b w:val="false"/>
                <w:bCs w:val="false"/>
                <w:sz w:val="21"/>
                <w:szCs w:val="21"/>
              </w:rPr>
              <w:t>ответственных за работу по профилактике коррупционных и иных правонарушений</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ежеквартально, до 15 числа последнего месяца отчетного квартала</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 xml:space="preserve">один раз в полугодие, </w:t>
              <w:br/>
              <w:t>до 30 июня отчетного года и до 30 декабря отчетного года</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 xml:space="preserve">один раз в полугодие, </w:t>
              <w:br/>
              <w:t>до 30 июня отчетного года и до 30 декабря отчетного года</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 xml:space="preserve">Информация, предусмотренная пунктом 35 Плана противодействия коррупции в городском округе ЗАТО Свободный внесена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 </w:t>
            </w:r>
            <w:r>
              <w:rPr>
                <w:rFonts w:ascii="Liberation Serif" w:hAnsi="Liberation Serif"/>
                <w:b w:val="false"/>
                <w:bCs w:val="false"/>
                <w:sz w:val="21"/>
                <w:szCs w:val="21"/>
              </w:rPr>
              <w:t>27.12</w:t>
            </w:r>
            <w:r>
              <w:rPr>
                <w:rFonts w:ascii="Liberation Serif" w:hAnsi="Liberation Serif"/>
                <w:b w:val="false"/>
                <w:bCs w:val="false"/>
                <w:sz w:val="21"/>
                <w:szCs w:val="21"/>
                <w:lang w:eastAsia="ru-RU"/>
              </w:rPr>
              <w:t>.2022.</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36</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36</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lang w:eastAsia="ar-SA"/>
              </w:rPr>
              <w:t xml:space="preserve">Предоставление гражданам по их запросам информации о муниципальных программах в жилищной сфере и сфере коммунальных услуг, о нормативных правовых актах </w:t>
            </w:r>
            <w:r>
              <w:rPr>
                <w:rFonts w:ascii="Liberation Serif" w:hAnsi="Liberation Serif"/>
                <w:b w:val="false"/>
                <w:bCs w:val="false"/>
                <w:sz w:val="21"/>
                <w:szCs w:val="21"/>
                <w:shd w:fill="auto" w:val="clear"/>
              </w:rPr>
              <w:t>администрации городского округа</w:t>
            </w:r>
            <w:r>
              <w:rPr>
                <w:rFonts w:ascii="Liberation Serif" w:hAnsi="Liberation Serif"/>
                <w:b w:val="false"/>
                <w:bCs w:val="false"/>
                <w:sz w:val="21"/>
                <w:szCs w:val="21"/>
                <w:shd w:fill="auto" w:val="clear"/>
                <w:lang w:eastAsia="ar-SA"/>
              </w:rPr>
              <w:t>, регулирующих отношения в данных сферах, о состоянии муниципального унитарного предприятия жилищно-коммунального хозяйства, расположенных на территории городского округа объектов коммунальной и инженерной инфраструктур, о лицах, осуществляющих эксплуатацию данных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а также с лицами, осуществляющими водоотведение, о состоянии расчетов потребителей с исполнителями коммунальных услуг (в соответствии с ч.2 ст.165 Жилищного кодекса РФ)</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Постоянно</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(отчет ежегодно,</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20 января)</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В 2022 году поступали следующие запросы граждан об </w:t>
            </w:r>
            <w:r>
              <w:rPr>
                <w:rFonts w:ascii="Liberation Serif" w:hAnsi="Liberation Serif"/>
                <w:sz w:val="21"/>
                <w:szCs w:val="21"/>
                <w:shd w:fill="auto" w:val="clear"/>
                <w:lang w:eastAsia="ru-RU"/>
              </w:rPr>
              <w:t>объектах коммунальной и инженерной инфраструктур:</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1) по вопросу освещения протечки крыши многоквартирного дома № 25 вх. № 224/1 от 21.02.2022 года), дан ответ о направлении данного вопроса в УК МУП ЖКХ Кедр с последующим  выполнением механической уборки снега и наледи с кровли дома. </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2) по вопросу ремонта подвального помещения в МКД № 14, дан ответ о дате проведении Капитального ремонта вышеуказанного дома, согласно программе Регионального фонда до 2044 года.  </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3) по вопросу ремонта межпанельных швов дома № 62 (вх. № 857/1 от 09.08.2022 года). Направлено обращение в адрес УК МУП ЖКХ Кедр о необходимости проведения вышеуказанных работ, получен ответ о проведении ремонта межпанельных швов в период октябрь -начало ноября 2022 г.</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 xml:space="preserve">4) по вопросу замены общедомового стояка в помещении туалета (вх. 1022/1 от 02.09.2022). Направлено обращение в адрес УК МУП ЖКХ Кедр о необходимости составления акта неисправности с последующими действия по устранению проблем по заявленного запросу гражданина.  </w:t>
            </w:r>
          </w:p>
          <w:p>
            <w:pPr>
              <w:pStyle w:val="Normal"/>
              <w:spacing w:before="0" w:after="0"/>
              <w:ind w:left="0" w:right="0" w:firstLine="283"/>
              <w:jc w:val="both"/>
              <w:rPr>
                <w:rFonts w:ascii="Liberation Serif" w:hAnsi="Liberation Serif"/>
                <w:sz w:val="21"/>
                <w:szCs w:val="21"/>
                <w:shd w:fill="auto" w:val="clear"/>
              </w:rPr>
            </w:pPr>
            <w:r>
              <w:rPr>
                <w:rFonts w:ascii="Liberation Serif" w:hAnsi="Liberation Serif"/>
                <w:sz w:val="21"/>
                <w:szCs w:val="21"/>
                <w:shd w:fill="auto" w:val="clear"/>
              </w:rPr>
              <w:t>Запросы граждан о предоставлении информации</w:t>
            </w:r>
            <w:r>
              <w:rPr>
                <w:rFonts w:ascii="Liberation Serif" w:hAnsi="Liberation Serif"/>
                <w:sz w:val="21"/>
                <w:szCs w:val="21"/>
                <w:shd w:fill="auto" w:val="clear"/>
                <w:lang w:eastAsia="ru-RU"/>
              </w:rPr>
              <w:t xml:space="preserve"> о муниципальных программах в жилищной сфере и сфере коммунальных услуг, о нормативных правовых актах администрации городского округа, регулирующих отношения в данных сферах, о состоянии муниципального унитарного предприятия жилищно-коммунального хозяйства, расположенного на территории городского округа, о лицах, осуществляющих эксплуатацию данных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а также с лицами, осуществляющими водоотведение, о состоянии расчетов потребителей с исполнителями коммунальных услуг в 2022 году не поступали.</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37</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37</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xml:space="preserve">Актуализация информации, находящейся в личных делах лиц, замещающих должности муниципальной службы в органах местного самоуправления </w:t>
            </w:r>
            <w:r>
              <w:rPr>
                <w:rFonts w:ascii="Liberation Serif" w:hAnsi="Liberation Serif"/>
                <w:b w:val="false"/>
                <w:bCs w:val="false"/>
                <w:sz w:val="21"/>
                <w:szCs w:val="21"/>
                <w:shd w:fill="auto" w:val="clear"/>
                <w:lang w:eastAsia="ar-SA"/>
              </w:rPr>
              <w:t xml:space="preserve">городского округа </w:t>
            </w:r>
            <w:r>
              <w:rPr>
                <w:rFonts w:ascii="Liberation Serif" w:hAnsi="Liberation Serif"/>
                <w:b w:val="false"/>
                <w:bCs w:val="false"/>
                <w:sz w:val="21"/>
                <w:szCs w:val="21"/>
                <w:shd w:fill="auto" w:val="clear"/>
              </w:rPr>
              <w:t>(далее – муниципальные служащие)</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xml:space="preserve">ежегодно, </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20 января года, следующего за отчетным годом направление в Департамент противодействия коррупции и контроля Свердловской области (далее – Департамент) сводной информации о результатах актуализации информации, находящейся в личных делах муниципальных служащих органов местного самоуправления муниципального образования</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Информация, находящаяся в личных делах лиц, замещающих должности муниципальной службы в органах местного самоуправления городского округа ЗАТО Свободный постоянно поддерживается в актуальном состоянии, личные дела муниципальных служащих ведутся в соответствии с Указом Президента Российской Федерации от 30.05.2005</w:t>
              <w:br/>
              <w:t xml:space="preserve">№ 609. </w:t>
            </w:r>
          </w:p>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xml:space="preserve">Информация о выполнении данного пункта Плана ежегодно рассматривается на заседании комиссии в </w:t>
            </w:r>
            <w:r>
              <w:rPr>
                <w:rFonts w:ascii="Liberation Serif" w:hAnsi="Liberation Serif"/>
                <w:b w:val="false"/>
                <w:bCs w:val="false"/>
                <w:sz w:val="21"/>
                <w:szCs w:val="21"/>
                <w:shd w:fill="auto" w:val="clear"/>
                <w:lang w:val="en-US"/>
              </w:rPr>
              <w:t xml:space="preserve">I </w:t>
            </w:r>
            <w:r>
              <w:rPr>
                <w:rFonts w:ascii="Liberation Serif" w:hAnsi="Liberation Serif"/>
                <w:b w:val="false"/>
                <w:bCs w:val="false"/>
                <w:sz w:val="21"/>
                <w:szCs w:val="21"/>
                <w:shd w:fill="auto" w:val="clear"/>
                <w:lang w:val="ru-RU"/>
              </w:rPr>
              <w:t>квартале года.</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38</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38</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 xml:space="preserve">Принятие мер по противодействию нецелевому использованию бюджетных средств, выделяемых на проведение противоэпидемических мероприятий, в том числе на профилактику распространения новой коронавирусной инфекции (2019-nCoV), а также на реализацию национальных проектов,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w:t>
            </w:r>
            <w:r>
              <w:rPr>
                <w:rFonts w:ascii="Liberation Serif" w:hAnsi="Liberation Serif"/>
                <w:b w:val="false"/>
                <w:bCs w:val="false"/>
                <w:sz w:val="21"/>
                <w:szCs w:val="21"/>
                <w:lang w:eastAsia="ar-SA"/>
              </w:rPr>
              <w:t>городского округа</w:t>
            </w:r>
          </w:p>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(пункт 19 Национального плана противодействия коррупции на 2021–2024 годы, утвержденного Указом Президента Российской Федерации от 16 августа 2021 года № 478 «О Национальном плане противодействия коррупции на 2021–2024 годы» (далее – Национальный план))</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 xml:space="preserve">ежегодно </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до 1 февраля года, следующего за отчетным годом, итоговый доклад – до 1 ноября 2024 года</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направление в Департамент сводной информации о принятых органами местного самоуправления муниципального образования мерах по противодействию нецелевому использованию бюджетных средств, выделяемых на проведение противоэпидемических мероприятий, в том числе на профилактику распространения новой коронавирусной инфекции (2019-nCoV), а также на реализацию национальных проектов</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Контроль за целевым использованием бюджетных средств, выделяемых на проведение противоэпидемических мероприятий, осуществляется на постоянной основе на стадии предварительного финансового контроля  при осуществлении санкционирования расходов.</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39</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39</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Информирование Департамента органами местного самоуправления муниципального образования в соответствии с подпунктом 2 пункта 4-1 Указа Губернатора Свердловской области от 19.08.2016</w:t>
            </w:r>
          </w:p>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 xml:space="preserve">№ </w:t>
            </w:r>
            <w:r>
              <w:rPr>
                <w:rFonts w:ascii="Liberation Serif" w:hAnsi="Liberation Serif"/>
                <w:b w:val="false"/>
                <w:bCs w:val="false"/>
                <w:sz w:val="21"/>
                <w:szCs w:val="21"/>
              </w:rPr>
              <w:t>480-УГ «О едином региональном интернет-портале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 об изменении адресов официальных сайтов органа местного самоуправления в информационно-телекоммуникационной сети «Интернет» (далее – сеть Интернет) для организации внесения соответствующих изменений в модуль «Независимая антикоррупционная экспертиза» информационной системы Свердловской области «Открытое Правительство Свердловской области» в сети Интернет по адресу www.open.midural.ru</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в течение 5 рабочих дней</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со дня изменения адресов официальных сайтов органа местного самоуправления муниципального образования</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в сети Интернет</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направление в Департамент информации об изменении адресов официальных сайтов органа местного самоуправления муниципального образования в сети Интернет</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 xml:space="preserve">Адреса официальных сайтов органов местного самоуправления городского округа ЗАТО Свободный </w:t>
            </w:r>
            <w:r>
              <w:rPr>
                <w:rFonts w:ascii="Liberation Serif" w:hAnsi="Liberation Serif"/>
                <w:b w:val="false"/>
                <w:bCs w:val="false"/>
                <w:sz w:val="21"/>
                <w:szCs w:val="21"/>
              </w:rPr>
              <w:t xml:space="preserve">в 2022 году </w:t>
            </w:r>
            <w:r>
              <w:rPr>
                <w:rFonts w:ascii="Liberation Serif" w:hAnsi="Liberation Serif"/>
                <w:b w:val="false"/>
                <w:bCs w:val="false"/>
                <w:sz w:val="21"/>
                <w:szCs w:val="21"/>
              </w:rPr>
              <w:t>не изменялись.</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40</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40</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Проведение мероприятий по профессиональному развитию в сфере противодействия коррупции для муниципальных служащих органов местного самоуправления городского округа, в должностные обязанности которых входит участие в противодействии коррупции, включая их обучение по дополнительным профессиональным программам в сфере противодействия коррупции</w:t>
            </w:r>
          </w:p>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(подпункт «а» пункта 39 Национального плана)</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ежеквартально,</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за I квартал отчетного года – до 25 апреля отчетного года;</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за II квартал отчетного года – до 25 июля отчетного года;</w:t>
              <w:br/>
              <w:t>за III квартал отчетного года – до 15 октября отчетного года;</w:t>
              <w:br/>
              <w:t>за отчетный год – до 20 января года, следующего за отчетным годом</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направление в Департамент сводной информации о проведенных в органах местного самоуправления муниципального образования  мероприятиях по профессиональному развитию в сфере противодействия коррупции для муниципальных служащих, в должностные обязанности которых входит участие в противодействии коррупции, включая их обучение по дополнительным профессиональным программам в сфере противодействия коррупции</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w:t>
            </w:r>
            <w:r>
              <w:rPr>
                <w:rFonts w:ascii="Liberation Serif" w:hAnsi="Liberation Serif"/>
                <w:b w:val="false"/>
                <w:bCs w:val="false"/>
                <w:sz w:val="21"/>
                <w:szCs w:val="21"/>
                <w:shd w:fill="auto" w:val="clear"/>
              </w:rPr>
              <w:t>униципальны</w:t>
            </w:r>
            <w:r>
              <w:rPr>
                <w:rFonts w:ascii="Liberation Serif" w:hAnsi="Liberation Serif"/>
                <w:b w:val="false"/>
                <w:bCs w:val="false"/>
                <w:sz w:val="21"/>
                <w:szCs w:val="21"/>
                <w:shd w:fill="auto" w:val="clear"/>
              </w:rPr>
              <w:t>е</w:t>
            </w:r>
            <w:r>
              <w:rPr>
                <w:rFonts w:ascii="Liberation Serif" w:hAnsi="Liberation Serif"/>
                <w:b w:val="false"/>
                <w:bCs w:val="false"/>
                <w:sz w:val="21"/>
                <w:szCs w:val="21"/>
                <w:shd w:fill="auto" w:val="clear"/>
              </w:rPr>
              <w:t xml:space="preserve"> служащи</w:t>
            </w:r>
            <w:r>
              <w:rPr>
                <w:rFonts w:ascii="Liberation Serif" w:hAnsi="Liberation Serif"/>
                <w:b w:val="false"/>
                <w:bCs w:val="false"/>
                <w:sz w:val="21"/>
                <w:szCs w:val="21"/>
                <w:shd w:fill="auto" w:val="clear"/>
              </w:rPr>
              <w:t>е</w:t>
            </w:r>
            <w:r>
              <w:rPr>
                <w:rFonts w:ascii="Liberation Serif" w:hAnsi="Liberation Serif"/>
                <w:b w:val="false"/>
                <w:bCs w:val="false"/>
                <w:sz w:val="21"/>
                <w:szCs w:val="21"/>
                <w:shd w:fill="auto" w:val="clear"/>
              </w:rPr>
              <w:t xml:space="preserve"> органов местного самоуправления, в должностные обязанности которых входит участие в противодействии коррупции </w:t>
            </w:r>
            <w:r>
              <w:rPr>
                <w:rFonts w:ascii="Liberation Serif" w:hAnsi="Liberation Serif"/>
                <w:b w:val="false"/>
                <w:bCs w:val="false"/>
                <w:sz w:val="21"/>
                <w:szCs w:val="21"/>
                <w:shd w:fill="auto" w:val="clear"/>
              </w:rPr>
              <w:t xml:space="preserve">прошли повышение квалификации </w:t>
            </w:r>
            <w:r>
              <w:rPr>
                <w:rFonts w:ascii="Liberation Serif" w:hAnsi="Liberation Serif"/>
                <w:b w:val="false"/>
                <w:bCs w:val="false"/>
                <w:sz w:val="21"/>
                <w:szCs w:val="21"/>
                <w:shd w:fill="auto" w:val="clear"/>
              </w:rPr>
              <w:t xml:space="preserve">в области противодействия коррупции </w:t>
            </w:r>
            <w:r>
              <w:rPr>
                <w:rFonts w:ascii="Liberation Serif" w:hAnsi="Liberation Serif"/>
                <w:b w:val="false"/>
                <w:bCs w:val="false"/>
                <w:sz w:val="21"/>
                <w:szCs w:val="21"/>
                <w:shd w:fill="auto" w:val="clear"/>
              </w:rPr>
              <w:t>в сентябре-октябре 2022 года.</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41</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41</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Проведение мероприятий по профессиональному развитию в сфере противодействия коррупции для лиц, впервые поступивших на муниципальную службу в органы местного самоуправления городского округа и замещающих должности, связанные с соблюдением антикоррупционных стандартов</w:t>
            </w:r>
          </w:p>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(подпункт «б» пункта 39 Национального плана)</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ежеквартально,</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за I квартал отчетного года –</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до 25 апреля отчетного года;</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за II квартал отчетного года –</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до 25 июля отчетного года;</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за III квартал отчетного года –</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до 15 октября отчетного года;</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 xml:space="preserve">за отчетный год – до 20 января года, следующего </w:t>
              <w:br/>
              <w:t>за отчетным годом</w:t>
            </w:r>
          </w:p>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направление в Департамент сводной информации о проведенных органами местного самоуправления муниципального образования мероприятиях по профессиональному развитию в сфере противодействия коррупции для лиц, впервые поступивших на муниципальную службу в органы местного самоуправления муниципального образования и замещающих должности, связанные с соблюдением антикоррупционных стандартов</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В 2022 год</w:t>
            </w:r>
            <w:r>
              <w:rPr>
                <w:rFonts w:ascii="Liberation Serif" w:hAnsi="Liberation Serif"/>
                <w:b w:val="false"/>
                <w:bCs w:val="false"/>
                <w:sz w:val="21"/>
                <w:szCs w:val="21"/>
              </w:rPr>
              <w:t>у</w:t>
            </w:r>
            <w:r>
              <w:rPr>
                <w:rFonts w:ascii="Liberation Serif" w:hAnsi="Liberation Serif"/>
                <w:b w:val="false"/>
                <w:bCs w:val="false"/>
                <w:sz w:val="21"/>
                <w:szCs w:val="21"/>
              </w:rPr>
              <w:t xml:space="preserve"> лица, впервые поступившие на муниципальную службу в органы местного самоуправления городского округа ЗАТО Свободный и включенные в перечень должностей с коррупционными рисками самостоятельно изуч</w:t>
            </w:r>
            <w:r>
              <w:rPr>
                <w:rFonts w:ascii="Liberation Serif" w:hAnsi="Liberation Serif"/>
                <w:b w:val="false"/>
                <w:bCs w:val="false"/>
                <w:sz w:val="21"/>
                <w:szCs w:val="21"/>
              </w:rPr>
              <w:t>или</w:t>
            </w:r>
            <w:r>
              <w:rPr>
                <w:rFonts w:ascii="Liberation Serif" w:hAnsi="Liberation Serif"/>
                <w:b w:val="false"/>
                <w:bCs w:val="false"/>
                <w:sz w:val="21"/>
                <w:szCs w:val="21"/>
              </w:rPr>
              <w:t xml:space="preserve"> образовательные материалы в сфере противодействия коррупции, которые размещены на специализированном информационно-методическом ресурсе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42</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42</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Проведение мероприятий по профессиональному развитию в сфере противодействия коррупции для муниципальных служащих органов местного самоуправления муниципального образования, в должностные обязанности которых входит участие в проведении закупок товаров, работ, услуг для обеспечения муниципальных нужд, включая обучение указанных муниципальных служащих по дополнительным профессиональным программам в сфере противодействия коррупции</w:t>
            </w:r>
          </w:p>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(подпункт «в» пункта 39 Национального плана)</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ежеквартально,</w:t>
              <w:br/>
              <w:t>за I квартал отчетного года – до 25 апреля отчетного года;</w:t>
              <w:br/>
              <w:t>за II квартал отчетного года – до 25 июля отчетного года;</w:t>
              <w:br/>
              <w:t>за III квартал отчетного года – до 15 октября отчетного года;</w:t>
              <w:br/>
              <w:t>за отчетный год –  до 20 января года, следующего за отчетным годом направление в Департамент сводной информации о проведенных органами местного самоуправления муниципального образования мероприятиях по профессиональному развитию в сфере противодействия коррупции для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включая обучение указанных муниципальных служащих по дополнительным профессиональным программам в сфере противодействия коррупции</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 xml:space="preserve">В </w:t>
            </w:r>
            <w:r>
              <w:rPr>
                <w:rFonts w:ascii="Liberation Serif" w:hAnsi="Liberation Serif"/>
                <w:b w:val="false"/>
                <w:bCs w:val="false"/>
                <w:sz w:val="21"/>
                <w:szCs w:val="21"/>
              </w:rPr>
              <w:t>2022 год</w:t>
            </w:r>
            <w:r>
              <w:rPr>
                <w:rFonts w:ascii="Liberation Serif" w:hAnsi="Liberation Serif"/>
                <w:b w:val="false"/>
                <w:bCs w:val="false"/>
                <w:sz w:val="21"/>
                <w:szCs w:val="21"/>
              </w:rPr>
              <w:t>у</w:t>
            </w:r>
            <w:r>
              <w:rPr>
                <w:rFonts w:ascii="Liberation Serif" w:hAnsi="Liberation Serif"/>
                <w:b w:val="false"/>
                <w:bCs w:val="false"/>
                <w:sz w:val="21"/>
                <w:szCs w:val="21"/>
              </w:rPr>
              <w:t xml:space="preserve"> муниципальные служащие, в должностные обязанности которых входит участие в проведении закупок товаров, работ, услуг для обеспечения муниципальных нужд, самостоятельно изуч</w:t>
            </w:r>
            <w:r>
              <w:rPr>
                <w:rFonts w:ascii="Liberation Serif" w:hAnsi="Liberation Serif"/>
                <w:b w:val="false"/>
                <w:bCs w:val="false"/>
                <w:sz w:val="21"/>
                <w:szCs w:val="21"/>
              </w:rPr>
              <w:t>или</w:t>
            </w:r>
            <w:r>
              <w:rPr>
                <w:rFonts w:ascii="Liberation Serif" w:hAnsi="Liberation Serif"/>
                <w:b w:val="false"/>
                <w:bCs w:val="false"/>
                <w:sz w:val="21"/>
                <w:szCs w:val="21"/>
              </w:rPr>
              <w:t xml:space="preserve"> образовательные материалы в сфере противодействия коррупции, которые размещены на специализированном информационно-методическом ресурсе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rFonts w:ascii="Liberation Serif" w:hAnsi="Liberation Serif"/>
                <w:b w:val="false"/>
                <w:bCs w:val="false"/>
                <w:sz w:val="21"/>
                <w:szCs w:val="21"/>
              </w:rPr>
              <w:t>Также получили дополнительное профессиональное образование в сфере противодействия коррупции в июле-сентябре 2022 года.</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43</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shd w:fill="auto" w:val="clear"/>
              </w:rPr>
            </w:pPr>
            <w:r>
              <w:rPr>
                <w:rFonts w:ascii="Liberation Serif" w:hAnsi="Liberation Serif"/>
                <w:b/>
                <w:bCs/>
                <w:sz w:val="21"/>
                <w:szCs w:val="21"/>
                <w:shd w:fill="auto" w:val="clear"/>
              </w:rPr>
              <w:t>43</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Подготовка предложений по систематизации и актуализации нормативно-правовой базы в сфере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сфере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Normal"/>
              <w:spacing w:before="0" w:after="0"/>
              <w:ind w:left="0" w:right="0" w:firstLine="283"/>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(пункт 49 Национального плана)</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 xml:space="preserve">ежегодно, </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до 1 октября</w:t>
            </w:r>
          </w:p>
          <w:p>
            <w:pPr>
              <w:pStyle w:val="Normal"/>
              <w:spacing w:before="0" w:after="0"/>
              <w:jc w:val="center"/>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направление в Департамент свода предложений органов местного самоуправления муниципального образования по систематизации и актуализации нормативно-правовой базы в сфере противодействия коррупции</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Предложения по систематизации и актуализации нормативно-правовой базы в сфере противодействия коррупции отсутствуют, т.к. в городском округе ЗАТО Свободный в полной мере соблюдены требования законодательства о противодействии коррупции, учтены все нормы. Все возникающие вопросы регулируются</w:t>
            </w:r>
            <w:bookmarkStart w:id="2" w:name="_GoBack"/>
            <w:bookmarkEnd w:id="2"/>
            <w:r>
              <w:rPr>
                <w:rFonts w:ascii="Liberation Serif" w:hAnsi="Liberation Serif"/>
                <w:b w:val="false"/>
                <w:bCs w:val="false"/>
                <w:sz w:val="21"/>
                <w:szCs w:val="21"/>
                <w:shd w:fill="auto" w:val="clear"/>
              </w:rPr>
              <w:t xml:space="preserve"> нормативными правовыми актами органов местного самоуправления городского округа ЗАТО Свободный, изменения вносятся своевременно согласно изменениям федерального и областного законодательства.</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shd w:fill="auto" w:val="clear"/>
              </w:rPr>
            </w:pPr>
            <w:r>
              <w:rPr>
                <w:rFonts w:ascii="Liberation Serif" w:hAnsi="Liberation Serif"/>
                <w:b w:val="false"/>
                <w:bCs w:val="false"/>
                <w:sz w:val="21"/>
                <w:szCs w:val="21"/>
                <w:shd w:fill="auto" w:val="clear"/>
              </w:rPr>
              <w:t>Мероприятия выполнены в полном объеме и в установленные сроки</w:t>
            </w:r>
          </w:p>
        </w:tc>
      </w:tr>
      <w:tr>
        <w:trPr/>
        <w:tc>
          <w:tcPr>
            <w:tcW w:w="988"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44</w:t>
            </w:r>
          </w:p>
        </w:tc>
        <w:tc>
          <w:tcPr>
            <w:tcW w:w="992"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b/>
                <w:bCs/>
                <w:sz w:val="21"/>
                <w:szCs w:val="21"/>
              </w:rPr>
            </w:pPr>
            <w:r>
              <w:rPr>
                <w:rFonts w:ascii="Liberation Serif" w:hAnsi="Liberation Serif"/>
                <w:b/>
                <w:bCs/>
                <w:sz w:val="21"/>
                <w:szCs w:val="21"/>
              </w:rPr>
              <w:t>44</w:t>
            </w:r>
          </w:p>
        </w:tc>
        <w:tc>
          <w:tcPr>
            <w:tcW w:w="4243" w:type="dxa"/>
            <w:tcBorders>
              <w:left w:val="single" w:sz="4" w:space="0" w:color="000000"/>
              <w:bottom w:val="single" w:sz="4" w:space="0" w:color="000000"/>
              <w:right w:val="single" w:sz="4" w:space="0" w:color="000000"/>
            </w:tcBorders>
          </w:tcPr>
          <w:p>
            <w:pPr>
              <w:pStyle w:val="Normal"/>
              <w:spacing w:before="0" w:after="0"/>
              <w:ind w:left="0" w:right="0" w:firstLine="283"/>
              <w:jc w:val="both"/>
              <w:rPr>
                <w:rFonts w:ascii="Liberation Serif" w:hAnsi="Liberation Serif"/>
                <w:b w:val="false"/>
                <w:b w:val="false"/>
                <w:bCs w:val="false"/>
                <w:sz w:val="21"/>
                <w:szCs w:val="21"/>
              </w:rPr>
            </w:pPr>
            <w:r>
              <w:rPr>
                <w:rFonts w:ascii="Liberation Serif" w:hAnsi="Liberation Serif"/>
                <w:b w:val="false"/>
                <w:bCs w:val="false"/>
                <w:sz w:val="21"/>
                <w:szCs w:val="21"/>
              </w:rPr>
              <w:t>Мониторинг хода реализации в органах местного самоуправления городского округа Национального плана и анализ его результатов</w:t>
            </w:r>
          </w:p>
        </w:tc>
        <w:tc>
          <w:tcPr>
            <w:tcW w:w="2127" w:type="dxa"/>
            <w:tcBorders>
              <w:left w:val="single" w:sz="4" w:space="0" w:color="000000"/>
              <w:bottom w:val="single" w:sz="4" w:space="0" w:color="000000"/>
              <w:right w:val="single" w:sz="4" w:space="0" w:color="000000"/>
            </w:tcBorders>
          </w:tcPr>
          <w:p>
            <w:pPr>
              <w:pStyle w:val="Normal"/>
              <w:spacing w:before="0" w:after="0"/>
              <w:jc w:val="center"/>
              <w:rPr>
                <w:rFonts w:ascii="Liberation Serif" w:hAnsi="Liberation Serif"/>
                <w:b w:val="false"/>
                <w:b w:val="false"/>
                <w:bCs w:val="false"/>
                <w:sz w:val="21"/>
                <w:szCs w:val="21"/>
              </w:rPr>
            </w:pPr>
            <w:r>
              <w:rPr>
                <w:rFonts w:ascii="Liberation Serif" w:hAnsi="Liberation Serif"/>
                <w:b w:val="false"/>
                <w:bCs w:val="false"/>
                <w:sz w:val="21"/>
                <w:szCs w:val="21"/>
              </w:rPr>
              <w:t>ежеквартально,</w:t>
              <w:br/>
              <w:t>за I квартал отчетного года – до 25 апреля отчетного года;</w:t>
              <w:br/>
              <w:t>за II квартал отчетного года – до 25 июля отчетного года;</w:t>
              <w:br/>
              <w:t>за III квартал отчетного года – до 15 октября отчетного года;</w:t>
              <w:br/>
              <w:t xml:space="preserve">за отчетный год – </w:t>
              <w:br/>
              <w:t xml:space="preserve">до 20 января года, следующего </w:t>
              <w:br/>
              <w:t>за отчетным годом направление в Департамент свода информации о ходе реализации в органах местного самоуправления муниципального образования Национального плана и его результатах</w:t>
            </w:r>
          </w:p>
        </w:tc>
        <w:tc>
          <w:tcPr>
            <w:tcW w:w="4394" w:type="dxa"/>
            <w:tcBorders>
              <w:left w:val="single" w:sz="4" w:space="0" w:color="000000"/>
              <w:bottom w:val="single" w:sz="4" w:space="0" w:color="000000"/>
              <w:right w:val="single" w:sz="4" w:space="0" w:color="000000"/>
            </w:tcBorders>
          </w:tcPr>
          <w:p>
            <w:pPr>
              <w:pStyle w:val="Normal"/>
              <w:spacing w:before="0" w:after="0"/>
              <w:ind w:left="0" w:right="0" w:firstLine="340"/>
              <w:jc w:val="both"/>
              <w:rPr>
                <w:rFonts w:ascii="Liberation Serif" w:hAnsi="Liberation Serif"/>
                <w:b w:val="false"/>
                <w:b w:val="false"/>
                <w:bCs w:val="false"/>
                <w:sz w:val="21"/>
                <w:szCs w:val="21"/>
              </w:rPr>
            </w:pPr>
            <w:r>
              <w:rPr>
                <w:rFonts w:ascii="Liberation Serif" w:hAnsi="Liberation Serif"/>
                <w:b w:val="false"/>
                <w:bCs w:val="false"/>
                <w:sz w:val="21"/>
                <w:szCs w:val="21"/>
              </w:rPr>
              <w:t xml:space="preserve">В целях реализации мероприятий Национального плана противодействия коррупции, утвержденного Указом Президента Российской Федерации от 16.08.2021, </w:t>
            </w:r>
            <w:r>
              <w:rPr>
                <w:rFonts w:ascii="Liberation Serif" w:hAnsi="Liberation Serif"/>
                <w:b w:val="false"/>
                <w:bCs w:val="false"/>
                <w:sz w:val="21"/>
                <w:szCs w:val="21"/>
              </w:rPr>
              <w:t xml:space="preserve">в 2022 году </w:t>
            </w:r>
            <w:r>
              <w:rPr>
                <w:rFonts w:ascii="Liberation Serif" w:hAnsi="Liberation Serif"/>
                <w:b w:val="false"/>
                <w:bCs w:val="false"/>
                <w:sz w:val="21"/>
                <w:szCs w:val="21"/>
              </w:rPr>
              <w:t xml:space="preserve">муниципальные служащие </w:t>
            </w:r>
            <w:r>
              <w:rPr>
                <w:rFonts w:ascii="Liberation Serif" w:hAnsi="Liberation Serif"/>
                <w:b w:val="false"/>
                <w:bCs w:val="false"/>
                <w:sz w:val="21"/>
                <w:szCs w:val="21"/>
              </w:rPr>
              <w:t>органов местного самоуправления</w:t>
            </w:r>
            <w:r>
              <w:rPr>
                <w:rFonts w:ascii="Liberation Serif" w:hAnsi="Liberation Serif"/>
                <w:b w:val="false"/>
                <w:bCs w:val="false"/>
                <w:sz w:val="21"/>
                <w:szCs w:val="21"/>
              </w:rPr>
              <w:t xml:space="preserve"> городского округа ЗАТО Свободный, в должностные обязанности которых входит участие в противодействии коррупции, в должностные обязанности котор</w:t>
            </w:r>
            <w:r>
              <w:rPr>
                <w:rFonts w:ascii="Liberation Serif" w:hAnsi="Liberation Serif"/>
                <w:b w:val="false"/>
                <w:bCs w:val="false"/>
                <w:sz w:val="21"/>
                <w:szCs w:val="21"/>
              </w:rPr>
              <w:t>ых</w:t>
            </w:r>
            <w:r>
              <w:rPr>
                <w:rFonts w:ascii="Liberation Serif" w:hAnsi="Liberation Serif"/>
                <w:b w:val="false"/>
                <w:bCs w:val="false"/>
                <w:sz w:val="21"/>
                <w:szCs w:val="21"/>
              </w:rPr>
              <w:t xml:space="preserve"> входит участие в проведении закупок товаров, работ, услуг для обеспечения муниципальных нужд, </w:t>
            </w:r>
            <w:r>
              <w:rPr>
                <w:rFonts w:ascii="Liberation Serif" w:hAnsi="Liberation Serif"/>
                <w:b w:val="false"/>
                <w:bCs w:val="false"/>
                <w:sz w:val="21"/>
                <w:szCs w:val="21"/>
              </w:rPr>
              <w:t>прошли обучение в</w:t>
            </w:r>
            <w:r>
              <w:rPr>
                <w:rFonts w:ascii="Liberation Serif" w:hAnsi="Liberation Serif"/>
                <w:b w:val="false"/>
                <w:bCs w:val="false"/>
                <w:sz w:val="21"/>
                <w:szCs w:val="21"/>
              </w:rPr>
              <w:t xml:space="preserve"> сфере противодействия коррупции </w:t>
            </w:r>
            <w:r>
              <w:rPr>
                <w:rFonts w:ascii="Liberation Serif" w:hAnsi="Liberation Serif"/>
                <w:b w:val="false"/>
                <w:bCs w:val="false"/>
                <w:sz w:val="21"/>
                <w:szCs w:val="21"/>
              </w:rPr>
              <w:t>в сентябре-октябре 2022 года.</w:t>
            </w:r>
          </w:p>
          <w:p>
            <w:pPr>
              <w:pStyle w:val="Normal"/>
              <w:spacing w:before="0" w:after="0"/>
              <w:ind w:left="0" w:right="0" w:firstLine="340"/>
              <w:jc w:val="both"/>
              <w:rPr>
                <w:rFonts w:ascii="Liberation Serif" w:hAnsi="Liberation Serif" w:cs="Liberation Serif"/>
                <w:b w:val="false"/>
                <w:b w:val="false"/>
                <w:bCs w:val="false"/>
                <w:sz w:val="21"/>
                <w:szCs w:val="21"/>
                <w:shd w:fill="auto" w:val="clear"/>
              </w:rPr>
            </w:pPr>
            <w:r>
              <w:rPr>
                <w:rFonts w:cs="Liberation Serif" w:ascii="Liberation Serif" w:hAnsi="Liberation Serif"/>
                <w:b w:val="false"/>
                <w:bCs w:val="false"/>
                <w:sz w:val="21"/>
                <w:szCs w:val="21"/>
                <w:shd w:fill="auto" w:val="clear"/>
              </w:rPr>
              <w:t>Л</w:t>
            </w:r>
            <w:r>
              <w:rPr>
                <w:rFonts w:cs="Liberation Serif" w:ascii="Liberation Serif" w:hAnsi="Liberation Serif"/>
                <w:b w:val="false"/>
                <w:bCs w:val="false"/>
                <w:sz w:val="21"/>
                <w:szCs w:val="21"/>
                <w:shd w:fill="auto" w:val="clear"/>
              </w:rPr>
              <w:t>ица, впервые поступившие на муниципальную службу в органы местного самоуправления городского округа ЗАТО Свободный и включенные в перечень должностей с коррупционными рисками самостоятельно изуч</w:t>
            </w:r>
            <w:r>
              <w:rPr>
                <w:rFonts w:cs="Liberation Serif" w:ascii="Liberation Serif" w:hAnsi="Liberation Serif"/>
                <w:b w:val="false"/>
                <w:bCs w:val="false"/>
                <w:sz w:val="21"/>
                <w:szCs w:val="21"/>
                <w:shd w:fill="auto" w:val="clear"/>
              </w:rPr>
              <w:t>или</w:t>
            </w:r>
            <w:r>
              <w:rPr>
                <w:rFonts w:cs="Liberation Serif" w:ascii="Liberation Serif" w:hAnsi="Liberation Serif"/>
                <w:b w:val="false"/>
                <w:bCs w:val="false"/>
                <w:sz w:val="21"/>
                <w:szCs w:val="21"/>
                <w:shd w:fill="auto" w:val="clear"/>
              </w:rPr>
              <w:t xml:space="preserve"> образовательные материалы в сфере противодействия коррупции, которые размещены на специализированном информационно-методическом ресурсе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tc>
        <w:tc>
          <w:tcPr>
            <w:tcW w:w="2365" w:type="dxa"/>
            <w:tcBorders>
              <w:left w:val="single" w:sz="4" w:space="0" w:color="000000"/>
              <w:bottom w:val="single" w:sz="4" w:space="0" w:color="000000"/>
              <w:right w:val="single" w:sz="4" w:space="0" w:color="000000"/>
            </w:tcBorders>
          </w:tcPr>
          <w:p>
            <w:pPr>
              <w:pStyle w:val="Normal"/>
              <w:spacing w:before="0" w:after="0"/>
              <w:rPr>
                <w:rFonts w:ascii="Liberation Serif" w:hAnsi="Liberation Serif"/>
                <w:b w:val="false"/>
                <w:b w:val="false"/>
                <w:bCs w:val="false"/>
                <w:sz w:val="21"/>
                <w:szCs w:val="21"/>
              </w:rPr>
            </w:pPr>
            <w:r>
              <w:rPr>
                <w:rFonts w:ascii="Liberation Serif" w:hAnsi="Liberation Serif"/>
                <w:b w:val="false"/>
                <w:bCs w:val="false"/>
                <w:sz w:val="21"/>
                <w:szCs w:val="21"/>
              </w:rPr>
              <w:t>Мероприятия выполнены в полном объеме и в установленные сроки</w:t>
            </w:r>
          </w:p>
        </w:tc>
      </w:tr>
    </w:tbl>
    <w:p>
      <w:pPr>
        <w:pStyle w:val="Style21"/>
        <w:jc w:val="both"/>
        <w:rPr>
          <w:rFonts w:ascii="Liberation Serif" w:hAnsi="Liberation Serif" w:cs="Liberation Serif"/>
          <w:sz w:val="22"/>
          <w:szCs w:val="22"/>
        </w:rPr>
      </w:pPr>
      <w:r>
        <w:rPr>
          <w:rFonts w:cs="Liberation Serif" w:ascii="Liberation Serif" w:hAnsi="Liberation Serif"/>
          <w:sz w:val="22"/>
          <w:szCs w:val="22"/>
        </w:rPr>
      </w:r>
    </w:p>
    <w:p>
      <w:pPr>
        <w:pStyle w:val="Style21"/>
        <w:rPr/>
      </w:pPr>
      <w:r>
        <w:rPr>
          <w:rStyle w:val="Style14"/>
          <w:rFonts w:cs="Liberation Serif" w:ascii="Liberation Serif" w:hAnsi="Liberation Serif"/>
          <w:b/>
          <w:sz w:val="28"/>
          <w:szCs w:val="28"/>
        </w:rPr>
        <w:t xml:space="preserve">ВЫВОД: </w:t>
      </w:r>
      <w:r>
        <w:rPr>
          <w:rStyle w:val="Style14"/>
          <w:rFonts w:cs="Liberation Serif" w:ascii="Liberation Serif" w:hAnsi="Liberation Serif"/>
          <w:b w:val="false"/>
          <w:bCs w:val="false"/>
          <w:sz w:val="24"/>
          <w:szCs w:val="24"/>
        </w:rPr>
        <w:t xml:space="preserve">из </w:t>
      </w:r>
      <w:r>
        <w:rPr>
          <w:rStyle w:val="Style14"/>
          <w:rFonts w:cs="Liberation Serif" w:ascii="Liberation Serif" w:hAnsi="Liberation Serif"/>
          <w:b w:val="false"/>
          <w:bCs w:val="false"/>
          <w:sz w:val="24"/>
          <w:szCs w:val="24"/>
        </w:rPr>
        <w:t>44</w:t>
      </w:r>
      <w:r>
        <w:rPr>
          <w:rStyle w:val="Style14"/>
          <w:rFonts w:cs="Liberation Serif" w:ascii="Liberation Serif" w:hAnsi="Liberation Serif"/>
          <w:b w:val="false"/>
          <w:bCs w:val="false"/>
          <w:sz w:val="24"/>
          <w:szCs w:val="24"/>
        </w:rPr>
        <w:t xml:space="preserve"> мероприятий Плана, запланированных к выполнению в 202</w:t>
      </w:r>
      <w:r>
        <w:rPr>
          <w:rStyle w:val="Style14"/>
          <w:rFonts w:cs="Liberation Serif" w:ascii="Liberation Serif" w:hAnsi="Liberation Serif"/>
          <w:b w:val="false"/>
          <w:bCs w:val="false"/>
          <w:sz w:val="24"/>
          <w:szCs w:val="24"/>
        </w:rPr>
        <w:t>2</w:t>
      </w:r>
      <w:r>
        <w:rPr>
          <w:rStyle w:val="Style14"/>
          <w:rFonts w:cs="Liberation Serif" w:ascii="Liberation Serif" w:hAnsi="Liberation Serif"/>
          <w:b w:val="false"/>
          <w:bCs w:val="false"/>
          <w:sz w:val="24"/>
          <w:szCs w:val="24"/>
        </w:rPr>
        <w:t xml:space="preserve"> год</w:t>
      </w:r>
      <w:r>
        <w:rPr>
          <w:rStyle w:val="Style14"/>
          <w:rFonts w:cs="Liberation Serif" w:ascii="Liberation Serif" w:hAnsi="Liberation Serif"/>
          <w:b w:val="false"/>
          <w:bCs w:val="false"/>
          <w:sz w:val="24"/>
          <w:szCs w:val="24"/>
        </w:rPr>
        <w:t>у</w:t>
      </w:r>
      <w:r>
        <w:rPr>
          <w:rStyle w:val="Style14"/>
          <w:rFonts w:cs="Liberation Serif" w:ascii="Liberation Serif" w:hAnsi="Liberation Serif"/>
          <w:b w:val="false"/>
          <w:bCs w:val="false"/>
          <w:sz w:val="24"/>
          <w:szCs w:val="24"/>
        </w:rPr>
        <w:t xml:space="preserve">, выполнено </w:t>
      </w:r>
      <w:r>
        <w:rPr>
          <w:rStyle w:val="Style14"/>
          <w:rFonts w:cs="Liberation Serif" w:ascii="Liberation Serif" w:hAnsi="Liberation Serif"/>
          <w:b w:val="false"/>
          <w:bCs w:val="false"/>
          <w:sz w:val="24"/>
          <w:szCs w:val="24"/>
        </w:rPr>
        <w:t>44</w:t>
      </w:r>
      <w:r>
        <w:rPr>
          <w:rStyle w:val="Style14"/>
          <w:rFonts w:cs="Liberation Serif" w:ascii="Liberation Serif" w:hAnsi="Liberation Serif"/>
          <w:b w:val="false"/>
          <w:bCs w:val="false"/>
          <w:sz w:val="24"/>
          <w:szCs w:val="24"/>
        </w:rPr>
        <w:t xml:space="preserve"> мероприятия из них:</w:t>
      </w:r>
    </w:p>
    <w:p>
      <w:pPr>
        <w:pStyle w:val="Normal"/>
        <w:spacing w:lineRule="auto" w:line="240" w:before="57" w:after="86"/>
        <w:jc w:val="both"/>
        <w:rPr/>
      </w:pPr>
      <w:r>
        <w:rPr>
          <w:rStyle w:val="Style14"/>
          <w:rFonts w:ascii="Liberation Serif" w:hAnsi="Liberation Serif"/>
          <w:b w:val="false"/>
          <w:bCs w:val="false"/>
          <w:sz w:val="24"/>
          <w:szCs w:val="24"/>
        </w:rPr>
        <w:t xml:space="preserve">- выполнено в полном объеме в установленные сроки – </w:t>
      </w:r>
      <w:r>
        <w:rPr>
          <w:rStyle w:val="Style14"/>
          <w:rFonts w:ascii="Liberation Serif" w:hAnsi="Liberation Serif"/>
          <w:b w:val="false"/>
          <w:bCs w:val="false"/>
          <w:sz w:val="24"/>
          <w:szCs w:val="24"/>
        </w:rPr>
        <w:t>44</w:t>
      </w:r>
      <w:r>
        <w:rPr>
          <w:rStyle w:val="Style14"/>
          <w:rFonts w:ascii="Liberation Serif" w:hAnsi="Liberation Serif"/>
          <w:b w:val="false"/>
          <w:bCs w:val="false"/>
          <w:sz w:val="24"/>
          <w:szCs w:val="24"/>
        </w:rPr>
        <w:t xml:space="preserve"> мероприятия.</w:t>
      </w:r>
    </w:p>
    <w:p>
      <w:pPr>
        <w:pStyle w:val="Style21"/>
        <w:rPr/>
      </w:pPr>
      <w:r>
        <w:rPr>
          <w:rStyle w:val="Style14"/>
          <w:rFonts w:cs="Liberation Serif" w:ascii="Liberation Serif" w:hAnsi="Liberation Serif"/>
          <w:b/>
          <w:sz w:val="24"/>
          <w:szCs w:val="24"/>
        </w:rPr>
        <w:t xml:space="preserve">- </w:t>
      </w:r>
      <w:r>
        <w:rPr>
          <w:rStyle w:val="Style14"/>
          <w:rFonts w:cs="Liberation Serif" w:ascii="Liberation Serif" w:hAnsi="Liberation Serif"/>
          <w:b w:val="false"/>
          <w:bCs w:val="false"/>
          <w:sz w:val="24"/>
          <w:szCs w:val="24"/>
        </w:rPr>
        <w:t>невыполненных мероприятий - 0.</w:t>
      </w:r>
    </w:p>
    <w:p>
      <w:pPr>
        <w:pStyle w:val="Style21"/>
        <w:rPr>
          <w:rFonts w:ascii="Liberation Serif" w:hAnsi="Liberation Serif" w:cs="Liberation Serif"/>
          <w:b/>
          <w:b/>
          <w:sz w:val="24"/>
          <w:szCs w:val="24"/>
        </w:rPr>
      </w:pPr>
      <w:r>
        <w:rPr>
          <w:rFonts w:cs="Liberation Serif" w:ascii="Liberation Serif" w:hAnsi="Liberation Serif"/>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21"/>
        <w:rPr/>
      </w:pPr>
      <w:r>
        <w:rPr>
          <w:rStyle w:val="Style14"/>
          <w:rFonts w:cs="Liberation Serif" w:ascii="Liberation Serif" w:hAnsi="Liberation Serif"/>
          <w:b/>
          <w:sz w:val="28"/>
          <w:szCs w:val="28"/>
        </w:rPr>
        <w:t xml:space="preserve">Выявлены следующие причины и условия, способствующие коррупционным нарушениям: </w:t>
      </w:r>
      <w:r>
        <w:rPr>
          <w:rStyle w:val="Style14"/>
          <w:rFonts w:cs="Liberation Serif" w:ascii="Liberation Serif" w:hAnsi="Liberation Serif"/>
          <w:b w:val="false"/>
          <w:bCs w:val="false"/>
          <w:sz w:val="24"/>
          <w:szCs w:val="24"/>
        </w:rPr>
        <w:t>Причин и условий, способствующих коррупционным нарушениям, не выявлено.</w:t>
      </w:r>
    </w:p>
    <w:p>
      <w:pPr>
        <w:pStyle w:val="Style21"/>
        <w:rPr>
          <w:rFonts w:ascii="Liberation Serif" w:hAnsi="Liberation Serif" w:cs="Liberation Serif"/>
          <w:b/>
          <w:b/>
          <w:sz w:val="28"/>
          <w:szCs w:val="28"/>
        </w:rPr>
      </w:pPr>
      <w:r>
        <w:rPr>
          <w:rFonts w:cs="Liberation Serif" w:ascii="Liberation Serif" w:hAnsi="Liberation Serif"/>
          <w:b/>
          <w:sz w:val="28"/>
          <w:szCs w:val="28"/>
        </w:rPr>
      </w:r>
    </w:p>
    <w:p>
      <w:pPr>
        <w:pStyle w:val="Style21"/>
        <w:rPr/>
      </w:pPr>
      <w:r>
        <w:rPr>
          <w:rStyle w:val="Style14"/>
          <w:rFonts w:cs="Liberation Serif" w:ascii="Liberation Serif" w:hAnsi="Liberation Serif"/>
          <w:b/>
          <w:sz w:val="28"/>
          <w:szCs w:val="28"/>
        </w:rPr>
        <w:t xml:space="preserve">Приняты следующие меры по устранению причин и условий, способствующих коррупционным нарушениям: </w:t>
      </w:r>
      <w:r>
        <w:rPr>
          <w:rStyle w:val="Style14"/>
          <w:rFonts w:cs="Liberation Serif" w:ascii="Liberation Serif" w:hAnsi="Liberation Serif"/>
          <w:b w:val="false"/>
          <w:bCs w:val="false"/>
          <w:sz w:val="24"/>
          <w:szCs w:val="24"/>
        </w:rPr>
        <w:t xml:space="preserve">Причин и условий, способствующих коррупционным нарушениям, не </w:t>
      </w:r>
      <w:r>
        <w:rPr>
          <w:rStyle w:val="Style14"/>
          <w:rFonts w:cs="Liberation Serif" w:ascii="Liberation Serif" w:hAnsi="Liberation Serif"/>
          <w:b w:val="false"/>
          <w:bCs w:val="false"/>
          <w:sz w:val="24"/>
          <w:szCs w:val="24"/>
        </w:rPr>
        <w:t>выявлено.</w:t>
      </w:r>
    </w:p>
    <w:p>
      <w:pPr>
        <w:pStyle w:val="Style21"/>
        <w:ind w:left="0" w:right="113" w:hanging="0"/>
        <w:jc w:val="both"/>
        <w:rPr>
          <w:rFonts w:ascii="Liberation Serif" w:hAnsi="Liberation Serif" w:cs="Liberation Serif"/>
          <w:sz w:val="28"/>
          <w:szCs w:val="28"/>
        </w:rPr>
      </w:pPr>
      <w:r>
        <w:rPr>
          <w:rFonts w:cs="Liberation Serif" w:ascii="Liberation Serif" w:hAnsi="Liberation Serif"/>
          <w:sz w:val="28"/>
          <w:szCs w:val="28"/>
        </w:rPr>
      </w:r>
    </w:p>
    <w:p>
      <w:pPr>
        <w:pStyle w:val="Style21"/>
        <w:ind w:left="0" w:right="113" w:hanging="0"/>
        <w:jc w:val="both"/>
        <w:rPr>
          <w:rFonts w:ascii="Liberation Serif" w:hAnsi="Liberation Serif" w:cs="Liberation Serif"/>
          <w:sz w:val="28"/>
          <w:szCs w:val="28"/>
        </w:rPr>
      </w:pPr>
      <w:r>
        <w:rPr>
          <w:rFonts w:cs="Liberation Serif" w:ascii="Liberation Serif" w:hAnsi="Liberation Serif"/>
          <w:sz w:val="28"/>
          <w:szCs w:val="28"/>
        </w:rPr>
      </w:r>
    </w:p>
    <w:tbl>
      <w:tblPr>
        <w:tblW w:w="15132" w:type="dxa"/>
        <w:jc w:val="left"/>
        <w:tblInd w:w="-34" w:type="dxa"/>
        <w:tblLayout w:type="fixed"/>
        <w:tblCellMar>
          <w:top w:w="0" w:type="dxa"/>
          <w:left w:w="108" w:type="dxa"/>
          <w:bottom w:w="0" w:type="dxa"/>
          <w:right w:w="108" w:type="dxa"/>
        </w:tblCellMar>
      </w:tblPr>
      <w:tblGrid>
        <w:gridCol w:w="7536"/>
        <w:gridCol w:w="7596"/>
      </w:tblGrid>
      <w:tr>
        <w:trPr/>
        <w:tc>
          <w:tcPr>
            <w:tcW w:w="7536" w:type="dxa"/>
            <w:tcBorders/>
          </w:tcPr>
          <w:p>
            <w:pPr>
              <w:pStyle w:val="Style21"/>
              <w:rPr>
                <w:rFonts w:ascii="Liberation Serif" w:hAnsi="Liberation Serif" w:cs="Liberation Serif"/>
                <w:sz w:val="28"/>
                <w:szCs w:val="28"/>
              </w:rPr>
            </w:pPr>
            <w:r>
              <w:rPr>
                <w:rFonts w:cs="Liberation Serif" w:ascii="Liberation Serif" w:hAnsi="Liberation Serif"/>
                <w:sz w:val="28"/>
                <w:szCs w:val="28"/>
              </w:rPr>
              <w:t xml:space="preserve">Глава </w:t>
            </w:r>
            <w:r>
              <w:rPr>
                <w:rFonts w:eastAsia="Times New Roman" w:cs="Liberation Serif" w:ascii="Liberation Serif" w:hAnsi="Liberation Serif"/>
                <w:sz w:val="28"/>
                <w:szCs w:val="28"/>
                <w:lang w:eastAsia="ru-RU"/>
              </w:rPr>
              <w:t>городского округа ЗАТО Свободный</w:t>
            </w:r>
          </w:p>
        </w:tc>
        <w:tc>
          <w:tcPr>
            <w:tcW w:w="7596" w:type="dxa"/>
            <w:tcBorders/>
            <w:vAlign w:val="bottom"/>
          </w:tcPr>
          <w:p>
            <w:pPr>
              <w:pStyle w:val="Style21"/>
              <w:jc w:val="right"/>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t>А.В. Иванов</w:t>
            </w:r>
          </w:p>
        </w:tc>
      </w:tr>
    </w:tbl>
    <w:p>
      <w:pPr>
        <w:pStyle w:val="Style21"/>
        <w:ind w:left="0" w:right="0" w:firstLine="709"/>
        <w:rPr>
          <w:rFonts w:ascii="Liberation Serif" w:hAnsi="Liberation Serif" w:cs="Liberation Serif"/>
          <w:b/>
          <w:b/>
          <w:i/>
          <w:i/>
          <w:sz w:val="24"/>
          <w:szCs w:val="24"/>
        </w:rPr>
      </w:pPr>
      <w:r>
        <w:rPr>
          <w:rFonts w:cs="Liberation Serif" w:ascii="Liberation Serif" w:hAnsi="Liberation Serif"/>
          <w:b/>
          <w:i/>
          <w:sz w:val="24"/>
          <w:szCs w:val="24"/>
        </w:rPr>
      </w:r>
    </w:p>
    <w:p>
      <w:pPr>
        <w:pStyle w:val="Style21"/>
        <w:ind w:left="0" w:right="0" w:firstLine="709"/>
        <w:rPr>
          <w:rFonts w:ascii="Liberation Serif" w:hAnsi="Liberation Serif" w:cs="Liberation Serif"/>
          <w:b/>
          <w:b/>
          <w:i/>
          <w:i/>
          <w:sz w:val="24"/>
          <w:szCs w:val="24"/>
        </w:rPr>
      </w:pPr>
      <w:r>
        <w:rPr>
          <w:rFonts w:cs="Liberation Serif" w:ascii="Liberation Serif" w:hAnsi="Liberation Serif"/>
          <w:b/>
          <w:i/>
          <w:sz w:val="24"/>
          <w:szCs w:val="24"/>
        </w:rPr>
      </w:r>
    </w:p>
    <w:p>
      <w:pPr>
        <w:pStyle w:val="Style21"/>
        <w:ind w:left="0" w:right="0" w:firstLine="709"/>
        <w:rPr>
          <w:rFonts w:ascii="Liberation Serif" w:hAnsi="Liberation Serif" w:cs="Liberation Serif"/>
          <w:b/>
          <w:b/>
          <w:i/>
          <w:i/>
          <w:sz w:val="24"/>
          <w:szCs w:val="24"/>
        </w:rPr>
      </w:pPr>
      <w:r>
        <w:rPr>
          <w:rFonts w:cs="Liberation Serif" w:ascii="Liberation Serif" w:hAnsi="Liberation Serif"/>
          <w:b/>
          <w:i/>
          <w:sz w:val="24"/>
          <w:szCs w:val="24"/>
        </w:rPr>
      </w:r>
    </w:p>
    <w:p>
      <w:pPr>
        <w:pStyle w:val="Style21"/>
        <w:ind w:left="0" w:right="0" w:firstLine="709"/>
        <w:rPr>
          <w:rFonts w:ascii="Liberation Serif" w:hAnsi="Liberation Serif" w:cs="Liberation Serif"/>
          <w:b/>
          <w:b/>
          <w:i/>
          <w:i/>
          <w:sz w:val="24"/>
          <w:szCs w:val="24"/>
        </w:rPr>
      </w:pPr>
      <w:r>
        <w:rPr>
          <w:rFonts w:cs="Liberation Serif" w:ascii="Liberation Serif" w:hAnsi="Liberation Serif"/>
          <w:b/>
          <w:i/>
          <w:sz w:val="24"/>
          <w:szCs w:val="24"/>
        </w:rPr>
      </w:r>
    </w:p>
    <w:p>
      <w:pPr>
        <w:pStyle w:val="Style21"/>
        <w:ind w:left="0" w:right="0" w:firstLine="709"/>
        <w:rPr>
          <w:rFonts w:ascii="Liberation Serif" w:hAnsi="Liberation Serif" w:cs="Liberation Serif"/>
          <w:b/>
          <w:b/>
          <w:i/>
          <w:i/>
          <w:sz w:val="24"/>
          <w:szCs w:val="24"/>
        </w:rPr>
      </w:pPr>
      <w:r>
        <w:rPr>
          <w:rFonts w:cs="Liberation Serif" w:ascii="Liberation Serif" w:hAnsi="Liberation Serif"/>
          <w:b/>
          <w:i/>
          <w:sz w:val="24"/>
          <w:szCs w:val="24"/>
        </w:rPr>
      </w:r>
    </w:p>
    <w:p>
      <w:pPr>
        <w:pStyle w:val="Style21"/>
        <w:ind w:left="0" w:right="0" w:firstLine="709"/>
        <w:rPr>
          <w:rFonts w:ascii="Liberation Serif" w:hAnsi="Liberation Serif" w:cs="Liberation Serif"/>
          <w:b/>
          <w:b/>
          <w:i/>
          <w:i/>
          <w:sz w:val="24"/>
          <w:szCs w:val="24"/>
        </w:rPr>
      </w:pPr>
      <w:r>
        <w:rPr>
          <w:rFonts w:cs="Liberation Serif" w:ascii="Liberation Serif" w:hAnsi="Liberation Serif"/>
          <w:b/>
          <w:i/>
          <w:sz w:val="24"/>
          <w:szCs w:val="24"/>
        </w:rPr>
      </w:r>
    </w:p>
    <w:p>
      <w:pPr>
        <w:pStyle w:val="Decor"/>
        <w:spacing w:before="0" w:after="0"/>
        <w:jc w:val="both"/>
        <w:rPr>
          <w:rFonts w:ascii="Liberation Serif" w:hAnsi="Liberation Serif" w:eastAsia="Times New Roman" w:cs="Liberation Serif"/>
          <w:b w:val="false"/>
          <w:b w:val="false"/>
          <w:bCs/>
          <w:color w:val="auto"/>
          <w:sz w:val="20"/>
          <w:szCs w:val="20"/>
          <w:lang w:eastAsia="ru-RU"/>
        </w:rPr>
      </w:pPr>
      <w:r>
        <w:rPr>
          <w:rFonts w:eastAsia="Times New Roman" w:cs="Liberation Serif" w:ascii="Liberation Serif" w:hAnsi="Liberation Serif"/>
          <w:b w:val="false"/>
          <w:bCs/>
          <w:color w:val="auto"/>
          <w:sz w:val="20"/>
          <w:szCs w:val="20"/>
          <w:lang w:eastAsia="ru-RU"/>
        </w:rPr>
        <w:t>Олеся Рафиковна Козюра</w:t>
      </w:r>
    </w:p>
    <w:p>
      <w:pPr>
        <w:pStyle w:val="Decor"/>
        <w:spacing w:before="0" w:after="0"/>
        <w:jc w:val="both"/>
        <w:rPr/>
      </w:pPr>
      <w:r>
        <w:rPr>
          <w:rStyle w:val="Style14"/>
          <w:rFonts w:cs="Liberation Serif" w:ascii="Liberation Serif" w:hAnsi="Liberation Serif"/>
          <w:b w:val="false"/>
          <w:color w:val="auto"/>
          <w:sz w:val="20"/>
          <w:szCs w:val="20"/>
        </w:rPr>
        <w:t>(34345) 5-81-11</w:t>
      </w:r>
      <w:r>
        <w:br w:type="page"/>
      </w:r>
    </w:p>
    <w:p>
      <w:pPr>
        <w:pStyle w:val="Style21"/>
        <w:spacing w:lineRule="auto" w:line="276"/>
        <w:ind w:left="0" w:right="0" w:firstLine="709"/>
        <w:rPr>
          <w:rFonts w:ascii="Liberation Serif" w:hAnsi="Liberation Serif" w:cs="Liberation Serif"/>
          <w:b/>
          <w:b/>
          <w:i/>
          <w:i/>
          <w:sz w:val="28"/>
          <w:szCs w:val="28"/>
        </w:rPr>
      </w:pPr>
      <w:r>
        <w:rPr>
          <w:rFonts w:cs="Liberation Serif" w:ascii="Liberation Serif" w:hAnsi="Liberation Serif"/>
          <w:b/>
          <w:i/>
          <w:sz w:val="28"/>
          <w:szCs w:val="28"/>
        </w:rPr>
        <w:t>Примечания:</w:t>
      </w:r>
    </w:p>
    <w:p>
      <w:pPr>
        <w:pStyle w:val="Style21"/>
        <w:ind w:left="0" w:right="0" w:firstLine="709"/>
        <w:jc w:val="both"/>
        <w:rPr>
          <w:rFonts w:ascii="Liberation Serif" w:hAnsi="Liberation Serif" w:cs="Liberation Serif"/>
          <w:b/>
          <w:b/>
          <w:sz w:val="28"/>
          <w:szCs w:val="28"/>
          <w:u w:val="single"/>
        </w:rPr>
      </w:pPr>
      <w:r>
        <w:rPr>
          <w:rFonts w:cs="Liberation Serif" w:ascii="Liberation Serif" w:hAnsi="Liberation Serif"/>
          <w:b/>
          <w:sz w:val="28"/>
          <w:szCs w:val="28"/>
          <w:u w:val="single"/>
        </w:rPr>
        <w:t>Информация представляется нарастающим итогом.</w:t>
      </w:r>
    </w:p>
    <w:p>
      <w:pPr>
        <w:pStyle w:val="Style21"/>
        <w:ind w:left="0" w:right="0" w:firstLine="709"/>
        <w:jc w:val="both"/>
        <w:rPr/>
      </w:pPr>
      <w:r>
        <w:rPr>
          <w:rStyle w:val="Style14"/>
          <w:rFonts w:cs="Liberation Serif" w:ascii="Liberation Serif" w:hAnsi="Liberation Serif"/>
          <w:sz w:val="28"/>
          <w:szCs w:val="28"/>
          <w:u w:val="single"/>
        </w:rPr>
        <w:t>В графе 1</w:t>
      </w:r>
      <w:r>
        <w:rPr>
          <w:rStyle w:val="Style14"/>
          <w:rFonts w:cs="Liberation Serif" w:ascii="Liberation Serif" w:hAnsi="Liberation Serif"/>
          <w:sz w:val="28"/>
          <w:szCs w:val="28"/>
        </w:rPr>
        <w:t xml:space="preserve"> ставится номер по порядку.</w:t>
      </w:r>
    </w:p>
    <w:p>
      <w:pPr>
        <w:pStyle w:val="Style21"/>
        <w:autoSpaceDE w:val="false"/>
        <w:ind w:left="0" w:right="0" w:firstLine="709"/>
        <w:jc w:val="both"/>
        <w:rPr/>
      </w:pPr>
      <w:r>
        <w:rPr>
          <w:rStyle w:val="Style14"/>
          <w:rFonts w:cs="Liberation Serif" w:ascii="Liberation Serif" w:hAnsi="Liberation Serif"/>
          <w:sz w:val="28"/>
          <w:szCs w:val="28"/>
          <w:u w:val="single"/>
        </w:rPr>
        <w:t>В графе 2</w:t>
      </w:r>
      <w:r>
        <w:rPr>
          <w:rStyle w:val="Style14"/>
          <w:rFonts w:cs="Liberation Serif" w:ascii="Liberation Serif" w:hAnsi="Liberation Serif"/>
          <w:sz w:val="28"/>
          <w:szCs w:val="28"/>
        </w:rPr>
        <w:t xml:space="preserve"> ставится номер соответствующего пункта плана мероприятий по противодействию коррупции </w:t>
        <w:br/>
        <w:t>в соответствующем муниципальном образовании, расположенном на территории Свердловской области (далее – План).</w:t>
      </w:r>
    </w:p>
    <w:p>
      <w:pPr>
        <w:pStyle w:val="Style21"/>
        <w:ind w:left="0" w:right="0" w:firstLine="709"/>
        <w:jc w:val="both"/>
        <w:rPr/>
      </w:pPr>
      <w:r>
        <w:rPr>
          <w:rStyle w:val="Style14"/>
          <w:rFonts w:cs="Liberation Serif" w:ascii="Liberation Serif" w:hAnsi="Liberation Serif"/>
          <w:sz w:val="28"/>
          <w:szCs w:val="28"/>
          <w:u w:val="single"/>
        </w:rPr>
        <w:t>В графе 3</w:t>
      </w:r>
      <w:r>
        <w:rPr>
          <w:rStyle w:val="Style14"/>
          <w:rFonts w:cs="Liberation Serif" w:ascii="Liberation Serif" w:hAnsi="Liberation Serif"/>
          <w:sz w:val="28"/>
          <w:szCs w:val="28"/>
        </w:rPr>
        <w:t xml:space="preserve"> указывается полное наименование соответствующего мероприятия Плана.</w:t>
      </w:r>
    </w:p>
    <w:p>
      <w:pPr>
        <w:pStyle w:val="Style21"/>
        <w:ind w:left="0" w:right="0" w:firstLine="709"/>
        <w:jc w:val="both"/>
        <w:rPr/>
      </w:pPr>
      <w:r>
        <w:rPr>
          <w:rStyle w:val="Style14"/>
          <w:rFonts w:cs="Liberation Serif" w:ascii="Liberation Serif" w:hAnsi="Liberation Serif"/>
          <w:sz w:val="28"/>
          <w:szCs w:val="28"/>
          <w:u w:val="single"/>
        </w:rPr>
        <w:t>В графе 4</w:t>
      </w:r>
      <w:r>
        <w:rPr>
          <w:rStyle w:val="Style14"/>
          <w:rFonts w:cs="Liberation Serif" w:ascii="Liberation Serif" w:hAnsi="Liberation Serif"/>
          <w:sz w:val="28"/>
          <w:szCs w:val="28"/>
        </w:rPr>
        <w:t xml:space="preserve"> указывается установленный Планом срок исполнения соответствующего мероприятия Плана.</w:t>
      </w:r>
    </w:p>
    <w:p>
      <w:pPr>
        <w:pStyle w:val="Style22"/>
        <w:ind w:left="0" w:right="0" w:firstLine="709"/>
        <w:jc w:val="both"/>
        <w:rPr/>
      </w:pPr>
      <w:r>
        <w:rPr>
          <w:rStyle w:val="Style14"/>
          <w:rFonts w:cs="Liberation Serif" w:ascii="Liberation Serif" w:hAnsi="Liberation Serif"/>
          <w:sz w:val="28"/>
          <w:szCs w:val="28"/>
          <w:u w:val="single"/>
        </w:rPr>
        <w:t>В графе 5</w:t>
      </w:r>
      <w:r>
        <w:rPr>
          <w:rStyle w:val="Style14"/>
          <w:rFonts w:cs="Liberation Serif" w:ascii="Liberation Serif" w:hAnsi="Liberation Serif"/>
          <w:sz w:val="28"/>
          <w:szCs w:val="28"/>
        </w:rPr>
        <w:t xml:space="preserve"> описывается проведенная работа: указываются </w:t>
      </w:r>
      <w:r>
        <w:rPr>
          <w:rStyle w:val="Style14"/>
          <w:rFonts w:cs="Liberation Serif" w:ascii="Liberation Serif" w:hAnsi="Liberation Serif"/>
          <w:sz w:val="28"/>
          <w:szCs w:val="28"/>
          <w:u w:val="single"/>
        </w:rPr>
        <w:t>точные</w:t>
      </w:r>
      <w:r>
        <w:rPr>
          <w:rStyle w:val="Style14"/>
          <w:rFonts w:cs="Liberation Serif" w:ascii="Liberation Serif" w:hAnsi="Liberation Serif"/>
          <w:sz w:val="28"/>
          <w:szCs w:val="28"/>
        </w:rPr>
        <w:t xml:space="preserve"> даты проведения мероприятий (например, 12.03.2021 проведен семинар на тему «О порядке заполнения справок о доходах, расходах, об имуществе и обязательствах имущественного характера»; не использовать вместо точных дат выражения «регулярно», «на постоянной основе», «систематически» и им подобные), количество и перечень вопросов, рассмотренных на заседаниях комиссии </w:t>
        <w:br/>
        <w:t xml:space="preserve">по противодействию коррупции, иные количественные и качественные характеристики (например, в абсолютных цифрах указывается количество информационных материалов, размещенных в средствах массовой информации, количество проведенных консультаций по вопросам противодействия коррупции, количество проектов нормативных правовых актов, </w:t>
        <w:br/>
        <w:t xml:space="preserve">в отношении которых проведена антикоррупционная экспертиза, количество судебных решений о признании незаконными действий (бездействия) органов и их должностных лиц, принятых в отчетный период, и т.д.), точные реквизиты принятых правовых актов (вид правового акта, регистрационный номер, дата принятия, полное наименование правового акта), </w:t>
      </w:r>
      <w:r>
        <w:rPr>
          <w:rStyle w:val="Style14"/>
          <w:rFonts w:cs="Liberation Serif" w:ascii="Liberation Serif" w:hAnsi="Liberation Serif"/>
          <w:b/>
          <w:sz w:val="28"/>
          <w:szCs w:val="28"/>
          <w:u w:val="single"/>
        </w:rPr>
        <w:t>динамика изменения ситуации по сравнению с аналогичным периодом прошлого года</w:t>
      </w:r>
      <w:r>
        <w:rPr>
          <w:rStyle w:val="Style14"/>
          <w:rFonts w:cs="Liberation Serif" w:ascii="Liberation Serif" w:hAnsi="Liberation Serif"/>
          <w:sz w:val="28"/>
          <w:szCs w:val="28"/>
        </w:rPr>
        <w:t xml:space="preserve"> (в абсолютных цифрах и процентах), иная информация о выполнении мероприятий. </w:t>
      </w:r>
    </w:p>
    <w:p>
      <w:pPr>
        <w:pStyle w:val="Style22"/>
        <w:ind w:left="0" w:right="0" w:firstLine="709"/>
        <w:jc w:val="both"/>
        <w:rPr/>
      </w:pPr>
      <w:r>
        <w:rPr>
          <w:rStyle w:val="Style14"/>
          <w:rFonts w:cs="Liberation Serif" w:ascii="Liberation Serif" w:hAnsi="Liberation Serif"/>
          <w:sz w:val="28"/>
          <w:szCs w:val="28"/>
          <w:u w:val="single"/>
        </w:rPr>
        <w:t>В графе 6</w:t>
      </w:r>
      <w:r>
        <w:rPr>
          <w:rStyle w:val="Style14"/>
          <w:rFonts w:cs="Liberation Serif" w:ascii="Liberation Serif" w:hAnsi="Liberation Serif"/>
          <w:sz w:val="28"/>
          <w:szCs w:val="28"/>
        </w:rPr>
        <w:t xml:space="preserve"> кратко оценивается результат выполнения мероприятий (выполнено в полном объеме в установленные сроки, выполнено в полном объеме с нарушением установленных сроков (</w:t>
      </w:r>
      <w:r>
        <w:rPr>
          <w:rStyle w:val="Style14"/>
          <w:rFonts w:cs="Liberation Serif" w:ascii="Liberation Serif" w:hAnsi="Liberation Serif"/>
          <w:sz w:val="28"/>
          <w:szCs w:val="28"/>
          <w:u w:val="single"/>
        </w:rPr>
        <w:t>указываются причины нарушения установленных сроков</w:t>
      </w:r>
      <w:r>
        <w:rPr>
          <w:rStyle w:val="Style14"/>
          <w:rFonts w:cs="Liberation Serif" w:ascii="Liberation Serif" w:hAnsi="Liberation Serif"/>
          <w:sz w:val="28"/>
          <w:szCs w:val="28"/>
        </w:rPr>
        <w:t xml:space="preserve">), </w:t>
        <w:br/>
        <w:t>не выполнено (</w:t>
      </w:r>
      <w:r>
        <w:rPr>
          <w:rStyle w:val="Style14"/>
          <w:rFonts w:cs="Liberation Serif" w:ascii="Liberation Serif" w:hAnsi="Liberation Serif"/>
          <w:sz w:val="28"/>
          <w:szCs w:val="28"/>
          <w:u w:val="single"/>
        </w:rPr>
        <w:t>указываются причины невыполнения</w:t>
      </w:r>
      <w:r>
        <w:rPr>
          <w:rStyle w:val="Style14"/>
          <w:rFonts w:cs="Liberation Serif" w:ascii="Liberation Serif" w:hAnsi="Liberation Serif"/>
          <w:sz w:val="28"/>
          <w:szCs w:val="28"/>
        </w:rPr>
        <w:t xml:space="preserve">, планируемые сроки выполнения данного мероприятия). </w:t>
      </w:r>
    </w:p>
    <w:p>
      <w:pPr>
        <w:pStyle w:val="Style21"/>
        <w:ind w:left="0" w:right="0" w:firstLine="709"/>
        <w:jc w:val="both"/>
        <w:rPr/>
      </w:pPr>
      <w:r>
        <w:rPr>
          <w:rStyle w:val="Style14"/>
          <w:rFonts w:cs="Liberation Serif" w:ascii="Liberation Serif" w:hAnsi="Liberation Serif"/>
          <w:sz w:val="28"/>
          <w:szCs w:val="28"/>
        </w:rPr>
        <w:t xml:space="preserve">Отчет о выполнении Плана </w:t>
      </w:r>
      <w:r>
        <w:rPr>
          <w:rStyle w:val="Style14"/>
          <w:rFonts w:cs="Liberation Serif" w:ascii="Liberation Serif" w:hAnsi="Liberation Serif"/>
          <w:b/>
          <w:sz w:val="28"/>
          <w:szCs w:val="28"/>
          <w:u w:val="single"/>
        </w:rPr>
        <w:t>в обязательном порядке</w:t>
      </w:r>
      <w:r>
        <w:rPr>
          <w:rStyle w:val="Style14"/>
          <w:rFonts w:cs="Liberation Serif" w:ascii="Liberation Serif" w:hAnsi="Liberation Serif"/>
          <w:sz w:val="28"/>
          <w:szCs w:val="28"/>
        </w:rPr>
        <w:t xml:space="preserve"> должен содержать вывод о результатах его выполнения.</w:t>
      </w:r>
    </w:p>
    <w:p>
      <w:pPr>
        <w:pStyle w:val="Style21"/>
        <w:ind w:left="0" w:right="0" w:firstLine="709"/>
        <w:jc w:val="both"/>
        <w:rPr/>
      </w:pPr>
      <w:r>
        <w:rPr>
          <w:rStyle w:val="Style14"/>
          <w:rFonts w:cs="Liberation Serif" w:ascii="Liberation Serif" w:hAnsi="Liberation Serif"/>
          <w:b/>
          <w:sz w:val="28"/>
          <w:szCs w:val="28"/>
        </w:rPr>
        <w:t>ВЫВОД: Из</w:t>
      </w:r>
      <w:r>
        <w:rPr>
          <w:rStyle w:val="Style14"/>
          <w:rFonts w:cs="Liberation Serif" w:ascii="Liberation Serif" w:hAnsi="Liberation Serif"/>
          <w:sz w:val="28"/>
          <w:szCs w:val="28"/>
        </w:rPr>
        <w:t xml:space="preserve"> (</w:t>
      </w:r>
      <w:r>
        <w:rPr>
          <w:rStyle w:val="Style14"/>
          <w:rFonts w:cs="Liberation Serif" w:ascii="Liberation Serif" w:hAnsi="Liberation Serif"/>
          <w:i/>
          <w:sz w:val="28"/>
          <w:szCs w:val="28"/>
        </w:rPr>
        <w:t xml:space="preserve">указать количество) </w:t>
      </w:r>
      <w:r>
        <w:rPr>
          <w:rStyle w:val="Style14"/>
          <w:rFonts w:cs="Liberation Serif" w:ascii="Liberation Serif" w:hAnsi="Liberation Serif"/>
          <w:b/>
          <w:sz w:val="28"/>
          <w:szCs w:val="28"/>
        </w:rPr>
        <w:t xml:space="preserve">мероприятий Плана, запланированных к выполнению в </w:t>
      </w:r>
      <w:r>
        <w:rPr>
          <w:rStyle w:val="Style14"/>
          <w:rFonts w:cs="Liberation Serif" w:ascii="Liberation Serif" w:hAnsi="Liberation Serif"/>
          <w:i/>
          <w:sz w:val="28"/>
          <w:szCs w:val="28"/>
        </w:rPr>
        <w:t>(указать отчетный период)</w:t>
      </w:r>
      <w:r>
        <w:rPr>
          <w:rStyle w:val="Style14"/>
          <w:rFonts w:cs="Liberation Serif" w:ascii="Liberation Serif" w:hAnsi="Liberation Serif"/>
          <w:b/>
          <w:sz w:val="28"/>
          <w:szCs w:val="28"/>
        </w:rPr>
        <w:t>, выполнено</w:t>
      </w:r>
      <w:r>
        <w:rPr>
          <w:rStyle w:val="Style14"/>
          <w:rFonts w:cs="Liberation Serif" w:ascii="Liberation Serif" w:hAnsi="Liberation Serif"/>
          <w:sz w:val="28"/>
          <w:szCs w:val="28"/>
        </w:rPr>
        <w:t xml:space="preserve"> </w:t>
      </w:r>
      <w:r>
        <w:rPr>
          <w:rStyle w:val="Style14"/>
          <w:rFonts w:cs="Liberation Serif" w:ascii="Liberation Serif" w:hAnsi="Liberation Serif"/>
          <w:i/>
          <w:sz w:val="28"/>
          <w:szCs w:val="28"/>
        </w:rPr>
        <w:t xml:space="preserve">(указать количество) </w:t>
      </w:r>
      <w:r>
        <w:rPr>
          <w:rStyle w:val="Style14"/>
          <w:rFonts w:cs="Liberation Serif" w:ascii="Liberation Serif" w:hAnsi="Liberation Serif"/>
          <w:b/>
          <w:sz w:val="28"/>
          <w:szCs w:val="28"/>
        </w:rPr>
        <w:t>мероприятий, из них:</w:t>
      </w:r>
    </w:p>
    <w:p>
      <w:pPr>
        <w:pStyle w:val="Style21"/>
        <w:ind w:left="0" w:right="0" w:firstLine="709"/>
        <w:jc w:val="both"/>
        <w:rPr/>
      </w:pPr>
      <w:r>
        <w:rPr>
          <w:rStyle w:val="Style14"/>
          <w:rFonts w:cs="Liberation Serif" w:ascii="Liberation Serif" w:hAnsi="Liberation Serif"/>
          <w:b/>
          <w:sz w:val="28"/>
          <w:szCs w:val="28"/>
        </w:rPr>
        <w:t>выполнено в полном объеме в установленные сроки –</w:t>
      </w:r>
      <w:r>
        <w:rPr>
          <w:rStyle w:val="Style14"/>
          <w:rFonts w:cs="Liberation Serif" w:ascii="Liberation Serif" w:hAnsi="Liberation Serif"/>
          <w:sz w:val="28"/>
          <w:szCs w:val="28"/>
        </w:rPr>
        <w:t xml:space="preserve"> </w:t>
      </w:r>
      <w:r>
        <w:rPr>
          <w:rStyle w:val="Style14"/>
          <w:rFonts w:cs="Liberation Serif" w:ascii="Liberation Serif" w:hAnsi="Liberation Serif"/>
          <w:i/>
          <w:sz w:val="28"/>
          <w:szCs w:val="28"/>
        </w:rPr>
        <w:t xml:space="preserve">(указать количество) </w:t>
      </w:r>
      <w:r>
        <w:rPr>
          <w:rStyle w:val="Style14"/>
          <w:rFonts w:cs="Liberation Serif" w:ascii="Liberation Serif" w:hAnsi="Liberation Serif"/>
          <w:b/>
          <w:sz w:val="28"/>
          <w:szCs w:val="28"/>
        </w:rPr>
        <w:t>мероприятий;</w:t>
      </w:r>
    </w:p>
    <w:p>
      <w:pPr>
        <w:pStyle w:val="Style21"/>
        <w:ind w:left="0" w:right="0" w:firstLine="709"/>
        <w:jc w:val="both"/>
        <w:rPr/>
      </w:pPr>
      <w:r>
        <w:rPr>
          <w:rStyle w:val="Style14"/>
          <w:rFonts w:cs="Liberation Serif" w:ascii="Liberation Serif" w:hAnsi="Liberation Serif"/>
          <w:b/>
          <w:sz w:val="28"/>
          <w:szCs w:val="28"/>
        </w:rPr>
        <w:t>выполнено в полном объеме с нарушением установленных сроков –</w:t>
      </w:r>
      <w:r>
        <w:rPr>
          <w:rStyle w:val="Style14"/>
          <w:rFonts w:cs="Liberation Serif" w:ascii="Liberation Serif" w:hAnsi="Liberation Serif"/>
          <w:sz w:val="28"/>
          <w:szCs w:val="28"/>
        </w:rPr>
        <w:t xml:space="preserve"> </w:t>
      </w:r>
      <w:r>
        <w:rPr>
          <w:rStyle w:val="Style14"/>
          <w:rFonts w:cs="Liberation Serif" w:ascii="Liberation Serif" w:hAnsi="Liberation Serif"/>
          <w:i/>
          <w:sz w:val="28"/>
          <w:szCs w:val="28"/>
        </w:rPr>
        <w:t xml:space="preserve">(указать количество) </w:t>
      </w:r>
      <w:r>
        <w:rPr>
          <w:rStyle w:val="Style14"/>
          <w:rFonts w:cs="Liberation Serif" w:ascii="Liberation Serif" w:hAnsi="Liberation Serif"/>
          <w:b/>
          <w:sz w:val="28"/>
          <w:szCs w:val="28"/>
        </w:rPr>
        <w:t xml:space="preserve">мероприятий </w:t>
        <w:br/>
        <w:t xml:space="preserve">по следующим причинам </w:t>
      </w:r>
      <w:r>
        <w:rPr>
          <w:rStyle w:val="Style14"/>
          <w:rFonts w:cs="Liberation Serif" w:ascii="Liberation Serif" w:hAnsi="Liberation Serif"/>
          <w:i/>
          <w:sz w:val="28"/>
          <w:szCs w:val="28"/>
        </w:rPr>
        <w:t>(указать причины нарушения каждого из мероприятий, выполненных с нарушением установленных сроков и сроки их выполнения)</w:t>
      </w:r>
      <w:r>
        <w:rPr>
          <w:rStyle w:val="Style14"/>
          <w:rFonts w:cs="Liberation Serif" w:ascii="Liberation Serif" w:hAnsi="Liberation Serif"/>
          <w:sz w:val="28"/>
          <w:szCs w:val="28"/>
        </w:rPr>
        <w:t>;</w:t>
      </w:r>
    </w:p>
    <w:p>
      <w:pPr>
        <w:pStyle w:val="Style21"/>
        <w:ind w:left="0" w:right="0" w:firstLine="709"/>
        <w:jc w:val="both"/>
        <w:rPr/>
      </w:pPr>
      <w:r>
        <w:rPr>
          <w:rStyle w:val="Style14"/>
          <w:rFonts w:cs="Liberation Serif" w:ascii="Liberation Serif" w:hAnsi="Liberation Serif"/>
          <w:b/>
          <w:sz w:val="28"/>
          <w:szCs w:val="28"/>
        </w:rPr>
        <w:t>не выполнено –</w:t>
      </w:r>
      <w:r>
        <w:rPr>
          <w:rStyle w:val="Style14"/>
          <w:rFonts w:cs="Liberation Serif" w:ascii="Liberation Serif" w:hAnsi="Liberation Serif"/>
          <w:sz w:val="28"/>
          <w:szCs w:val="28"/>
        </w:rPr>
        <w:t xml:space="preserve"> </w:t>
      </w:r>
      <w:r>
        <w:rPr>
          <w:rStyle w:val="Style14"/>
          <w:rFonts w:cs="Liberation Serif" w:ascii="Liberation Serif" w:hAnsi="Liberation Serif"/>
          <w:i/>
          <w:sz w:val="28"/>
          <w:szCs w:val="28"/>
        </w:rPr>
        <w:t xml:space="preserve">(указать количество) </w:t>
      </w:r>
      <w:r>
        <w:rPr>
          <w:rStyle w:val="Style14"/>
          <w:rFonts w:cs="Liberation Serif" w:ascii="Liberation Serif" w:hAnsi="Liberation Serif"/>
          <w:b/>
          <w:sz w:val="28"/>
          <w:szCs w:val="28"/>
        </w:rPr>
        <w:t xml:space="preserve">мероприятий по следующим причинам </w:t>
      </w:r>
      <w:r>
        <w:rPr>
          <w:rStyle w:val="Style14"/>
          <w:rFonts w:cs="Liberation Serif" w:ascii="Liberation Serif" w:hAnsi="Liberation Serif"/>
          <w:i/>
          <w:sz w:val="28"/>
          <w:szCs w:val="28"/>
        </w:rPr>
        <w:t>(указать причины невыполнения каждого из невыполненных мероприятий и сроки их выполнения);</w:t>
      </w:r>
      <w:r>
        <w:rPr>
          <w:rStyle w:val="Style14"/>
          <w:rFonts w:cs="Liberation Serif" w:ascii="Liberation Serif" w:hAnsi="Liberation Serif"/>
          <w:b/>
          <w:sz w:val="28"/>
          <w:szCs w:val="28"/>
        </w:rPr>
        <w:t xml:space="preserve"> приняты (запланированы) следующие меры </w:t>
        <w:br/>
        <w:t xml:space="preserve">по выполнению данных мероприятий </w:t>
      </w:r>
      <w:r>
        <w:rPr>
          <w:rStyle w:val="Style14"/>
          <w:rFonts w:cs="Liberation Serif" w:ascii="Liberation Serif" w:hAnsi="Liberation Serif"/>
          <w:i/>
          <w:sz w:val="28"/>
          <w:szCs w:val="28"/>
        </w:rPr>
        <w:t xml:space="preserve">(перечислить меры по выполнению данных мероприятий); </w:t>
      </w:r>
      <w:r>
        <w:rPr>
          <w:rStyle w:val="Style14"/>
          <w:rFonts w:cs="Liberation Serif" w:ascii="Liberation Serif" w:hAnsi="Liberation Serif"/>
          <w:b/>
          <w:sz w:val="28"/>
          <w:szCs w:val="28"/>
        </w:rPr>
        <w:t xml:space="preserve">применены следующие меры ответственности за невыполнение мероприятий Плана </w:t>
      </w:r>
      <w:r>
        <w:rPr>
          <w:rStyle w:val="Style14"/>
          <w:rFonts w:cs="Liberation Serif" w:ascii="Liberation Serif" w:hAnsi="Liberation Serif"/>
          <w:sz w:val="28"/>
          <w:szCs w:val="28"/>
        </w:rPr>
        <w:t>(</w:t>
      </w:r>
      <w:r>
        <w:rPr>
          <w:rStyle w:val="Style14"/>
          <w:rFonts w:cs="Liberation Serif" w:ascii="Liberation Serif" w:hAnsi="Liberation Serif"/>
          <w:i/>
          <w:sz w:val="28"/>
          <w:szCs w:val="28"/>
        </w:rPr>
        <w:t>если такие меры были применены</w:t>
      </w:r>
      <w:r>
        <w:rPr>
          <w:rStyle w:val="Style14"/>
          <w:rFonts w:cs="Liberation Serif" w:ascii="Liberation Serif" w:hAnsi="Liberation Serif"/>
          <w:sz w:val="28"/>
          <w:szCs w:val="28"/>
        </w:rPr>
        <w:t xml:space="preserve">, </w:t>
      </w:r>
      <w:r>
        <w:rPr>
          <w:rStyle w:val="Style14"/>
          <w:rFonts w:cs="Liberation Serif" w:ascii="Liberation Serif" w:hAnsi="Liberation Serif"/>
          <w:i/>
          <w:sz w:val="28"/>
          <w:szCs w:val="28"/>
        </w:rPr>
        <w:t>указать должностное лицо (должностных лиц), к которому (которым) применены меры ответственности, указать вид дисциплинарной ответственности)</w:t>
      </w:r>
      <w:r>
        <w:rPr>
          <w:rStyle w:val="Style14"/>
          <w:rFonts w:cs="Liberation Serif" w:ascii="Liberation Serif" w:hAnsi="Liberation Serif"/>
          <w:sz w:val="28"/>
          <w:szCs w:val="28"/>
        </w:rPr>
        <w:t>.</w:t>
      </w:r>
    </w:p>
    <w:p>
      <w:pPr>
        <w:pStyle w:val="Style21"/>
        <w:autoSpaceDE w:val="false"/>
        <w:ind w:left="0" w:right="0" w:firstLine="708"/>
        <w:jc w:val="both"/>
        <w:rPr/>
      </w:pPr>
      <w:r>
        <w:rPr>
          <w:rStyle w:val="Style14"/>
          <w:rFonts w:cs="Liberation Serif" w:ascii="Liberation Serif" w:hAnsi="Liberation Serif"/>
          <w:b/>
          <w:sz w:val="28"/>
          <w:szCs w:val="28"/>
        </w:rPr>
        <w:t>Кроме того, по результатам мониторинга р</w:t>
      </w:r>
      <w:r>
        <w:rPr>
          <w:rStyle w:val="Style14"/>
          <w:rFonts w:eastAsia="Calibri" w:cs="Liberation Serif" w:ascii="Liberation Serif" w:hAnsi="Liberation Serif"/>
          <w:b/>
          <w:sz w:val="28"/>
          <w:szCs w:val="28"/>
          <w:lang w:eastAsia="en-US"/>
        </w:rPr>
        <w:t xml:space="preserve">еализации мероприятий по противодействию коррупции </w:t>
        <w:br/>
        <w:t xml:space="preserve">в соответствующем муниципальном образовании, расположенном на территории Свердловской области, </w:t>
      </w:r>
      <w:r>
        <w:rPr>
          <w:rStyle w:val="Style14"/>
          <w:rFonts w:cs="Liberation Serif" w:ascii="Liberation Serif" w:hAnsi="Liberation Serif"/>
          <w:b/>
          <w:sz w:val="28"/>
          <w:szCs w:val="28"/>
        </w:rPr>
        <w:t xml:space="preserve">после выводов о количестве запланированных и выполненных мероприятий указываются выявленные причины и условия, способствующие коррупционным нарушениям, а также принятые меры по их устранению. </w:t>
      </w:r>
      <w:r>
        <w:rPr>
          <w:rStyle w:val="Style14"/>
          <w:rFonts w:cs="Liberation Serif" w:ascii="Liberation Serif" w:hAnsi="Liberation Serif"/>
          <w:sz w:val="28"/>
          <w:szCs w:val="28"/>
        </w:rPr>
        <w:t xml:space="preserve">Например, в рамках проведенных проверок достоверности и полноты сведений о доходах, представленных муниципальными служащими, выявлены такие факторы, способствовавшие представлению недостоверных и (или) неполных сведений, как отсутствие подключения к интерактивному сервису личный кабинет налогоплательщика у муниципальных служащих </w:t>
      </w:r>
      <w:r>
        <w:rPr>
          <w:rStyle w:val="Style14"/>
          <w:rFonts w:cs="Liberation Serif" w:ascii="Liberation Serif" w:hAnsi="Liberation Serif"/>
          <w:i/>
          <w:sz w:val="28"/>
          <w:szCs w:val="28"/>
        </w:rPr>
        <w:t>(указать количество)</w:t>
      </w:r>
      <w:r>
        <w:rPr>
          <w:rStyle w:val="Style14"/>
          <w:rFonts w:cs="Liberation Serif" w:ascii="Liberation Serif" w:hAnsi="Liberation Serif"/>
          <w:sz w:val="28"/>
          <w:szCs w:val="28"/>
        </w:rPr>
        <w:t>. По результатам проверок условия, способствовавшие совершению коррупционных правонарушений, устранены: количество муниципальных служащих, допустивших нарушения, открыты личные кабинеты на себя, на своих супруга (супругу) и несовершеннолетних детей.</w:t>
      </w:r>
    </w:p>
    <w:p>
      <w:pPr>
        <w:pStyle w:val="Style22"/>
        <w:ind w:left="0" w:right="0" w:firstLine="709"/>
        <w:jc w:val="both"/>
        <w:rPr/>
      </w:pPr>
      <w:r>
        <w:rPr>
          <w:rStyle w:val="Style14"/>
          <w:rFonts w:cs="Liberation Serif" w:ascii="Liberation Serif" w:hAnsi="Liberation Serif"/>
          <w:sz w:val="28"/>
          <w:szCs w:val="28"/>
        </w:rPr>
        <w:t xml:space="preserve">Отчет </w:t>
      </w:r>
      <w:r>
        <w:rPr>
          <w:rStyle w:val="Style14"/>
          <w:rFonts w:cs="Liberation Serif" w:ascii="Liberation Serif" w:hAnsi="Liberation Serif"/>
          <w:b/>
          <w:sz w:val="28"/>
          <w:szCs w:val="28"/>
          <w:u w:val="single"/>
        </w:rPr>
        <w:t>в обязательном порядке</w:t>
      </w:r>
      <w:r>
        <w:rPr>
          <w:rStyle w:val="Style14"/>
          <w:rFonts w:cs="Liberation Serif" w:ascii="Liberation Serif" w:hAnsi="Liberation Serif"/>
          <w:sz w:val="28"/>
          <w:szCs w:val="28"/>
        </w:rPr>
        <w:t xml:space="preserve"> подписывается главой муниципального образования, расположенного на территории Свердловской области, либо его заместителем, курирующим вопросы противодействия коррупции.</w:t>
      </w:r>
    </w:p>
    <w:p>
      <w:pPr>
        <w:pStyle w:val="Style22"/>
        <w:ind w:left="0" w:right="0" w:firstLine="709"/>
        <w:jc w:val="both"/>
        <w:rPr>
          <w:rFonts w:ascii="Liberation Serif" w:hAnsi="Liberation Serif" w:cs="Liberation Serif"/>
          <w:sz w:val="28"/>
          <w:szCs w:val="28"/>
        </w:rPr>
      </w:pPr>
      <w:r>
        <w:rPr>
          <w:rFonts w:cs="Liberation Serif" w:ascii="Liberation Serif" w:hAnsi="Liberation Serif"/>
          <w:sz w:val="28"/>
          <w:szCs w:val="28"/>
        </w:rPr>
        <w:t>В нижнем колонтитуле на последней странице отчета по Плану проставляются имя, отчество и фамилия исполнителя, его контактный телефон.</w:t>
      </w:r>
    </w:p>
    <w:p>
      <w:pPr>
        <w:pStyle w:val="Style22"/>
        <w:ind w:left="0" w:right="0" w:firstLine="709"/>
        <w:jc w:val="both"/>
        <w:rPr/>
      </w:pPr>
      <w:r>
        <w:rPr>
          <w:rStyle w:val="Style14"/>
          <w:rFonts w:cs="Liberation Serif" w:ascii="Liberation Serif" w:hAnsi="Liberation Serif"/>
          <w:sz w:val="28"/>
          <w:szCs w:val="28"/>
        </w:rPr>
        <w:t xml:space="preserve">Отчет в Департамент противодействия коррупции и контроля Свердловской области направляется по Системе электронного документооборота Правительства Свердловской области (СЭД) в формате </w:t>
      </w:r>
      <w:r>
        <w:rPr>
          <w:rStyle w:val="Style14"/>
          <w:rFonts w:cs="Liberation Serif" w:ascii="Liberation Serif" w:hAnsi="Liberation Serif"/>
          <w:sz w:val="28"/>
          <w:szCs w:val="28"/>
          <w:lang w:val="en-US"/>
        </w:rPr>
        <w:t>OpenDocument</w:t>
      </w:r>
      <w:r>
        <w:rPr>
          <w:rStyle w:val="Style14"/>
          <w:rFonts w:cs="Liberation Serif" w:ascii="Liberation Serif" w:hAnsi="Liberation Serif"/>
          <w:sz w:val="28"/>
          <w:szCs w:val="28"/>
        </w:rPr>
        <w:t xml:space="preserve"> (.</w:t>
      </w:r>
      <w:r>
        <w:rPr>
          <w:rStyle w:val="Style14"/>
          <w:rFonts w:cs="Liberation Serif" w:ascii="Liberation Serif" w:hAnsi="Liberation Serif"/>
          <w:sz w:val="28"/>
          <w:szCs w:val="28"/>
          <w:lang w:val="en-US"/>
        </w:rPr>
        <w:t>odt</w:t>
      </w:r>
      <w:r>
        <w:rPr>
          <w:rStyle w:val="Style14"/>
          <w:rFonts w:cs="Liberation Serif" w:ascii="Liberation Serif" w:hAnsi="Liberation Serif"/>
          <w:sz w:val="28"/>
          <w:szCs w:val="28"/>
        </w:rPr>
        <w:t>).</w:t>
      </w:r>
      <w:r>
        <w:rPr/>
        <w:t xml:space="preserve"> </w:t>
      </w:r>
      <w:r>
        <w:rPr>
          <w:rStyle w:val="Style14"/>
          <w:rFonts w:cs="Liberation Serif" w:ascii="Liberation Serif" w:hAnsi="Liberation Serif"/>
          <w:sz w:val="28"/>
          <w:szCs w:val="28"/>
        </w:rPr>
        <w:t xml:space="preserve">и скан отчета </w:t>
        <w:br/>
        <w:t>по Плану в формате PDF.</w:t>
      </w:r>
    </w:p>
    <w:sectPr>
      <w:headerReference w:type="default" r:id="rId58"/>
      <w:type w:val="nextPage"/>
      <w:pgSz w:orient="landscape" w:w="16838" w:h="11906"/>
      <w:pgMar w:left="1134" w:right="567" w:gutter="0" w:header="709" w:top="1134" w:footer="0" w:bottom="709"/>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imes New Roman">
    <w:charset w:val="cc"/>
    <w:family w:val="roman"/>
    <w:pitch w:val="variable"/>
  </w:font>
  <w:font w:name="Tahoma">
    <w:charset w:val="cc"/>
    <w:family w:val="swiss"/>
    <w:pitch w:val="variable"/>
  </w:font>
  <w:font w:name="Tw Cen MT Condensed Extra Bold">
    <w:charset w:val="cc"/>
    <w:family w:val="swiss"/>
    <w:pitch w:val="variable"/>
  </w:font>
  <w:font w:name="Arial">
    <w:charset w:val="cc"/>
    <w:family w:val="swiss"/>
    <w:pitch w:val="variable"/>
  </w:font>
  <w:font w:name="Times New Roman">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pPr>
    <w:r>
      <w:rPr>
        <w:rStyle w:val="Style14"/>
        <w:sz w:val="28"/>
        <w:szCs w:val="28"/>
      </w:rPr>
      <w:fldChar w:fldCharType="begin"/>
    </w:r>
    <w:r>
      <w:rPr>
        <w:rStyle w:val="Style14"/>
        <w:sz w:val="28"/>
        <w:szCs w:val="28"/>
      </w:rPr>
      <w:instrText xml:space="preserve"> PAGE </w:instrText>
    </w:r>
    <w:r>
      <w:rPr>
        <w:rStyle w:val="Style14"/>
        <w:sz w:val="28"/>
        <w:szCs w:val="28"/>
      </w:rPr>
      <w:fldChar w:fldCharType="separate"/>
    </w:r>
    <w:r>
      <w:rPr>
        <w:rStyle w:val="Style14"/>
        <w:sz w:val="28"/>
        <w:szCs w:val="28"/>
      </w:rPr>
      <w:t>53</w:t>
    </w:r>
    <w:r>
      <w:rPr>
        <w:rStyle w:val="Style14"/>
        <w:sz w:val="28"/>
        <w:szCs w:val="28"/>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widowControl/>
        <w:suppressAutoHyphens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76" w:before="0" w:after="20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ru-RU" w:eastAsia="en-US" w:bidi="ar-SA"/>
    </w:rPr>
  </w:style>
  <w:style w:type="character" w:styleId="Style14">
    <w:name w:val="Основной шрифт абзаца"/>
    <w:qFormat/>
    <w:rPr/>
  </w:style>
  <w:style w:type="character" w:styleId="Style15">
    <w:name w:val="Текст сноски Знак"/>
    <w:basedOn w:val="Style14"/>
    <w:qFormat/>
    <w:rPr>
      <w:rFonts w:ascii="Times New Roman" w:hAnsi="Times New Roman" w:eastAsia="Times New Roman" w:cs="Times New Roman"/>
      <w:sz w:val="20"/>
      <w:szCs w:val="20"/>
      <w:lang w:eastAsia="ru-RU"/>
    </w:rPr>
  </w:style>
  <w:style w:type="character" w:styleId="Style16">
    <w:name w:val="Верхний колонтитул Знак"/>
    <w:basedOn w:val="Style14"/>
    <w:qFormat/>
    <w:rPr>
      <w:rFonts w:ascii="Times New Roman" w:hAnsi="Times New Roman" w:eastAsia="Times New Roman" w:cs="Times New Roman"/>
      <w:sz w:val="20"/>
      <w:szCs w:val="20"/>
      <w:lang w:eastAsia="ru-RU"/>
    </w:rPr>
  </w:style>
  <w:style w:type="character" w:styleId="Style17">
    <w:name w:val="Нижний колонтитул Знак"/>
    <w:basedOn w:val="Style14"/>
    <w:qFormat/>
    <w:rPr>
      <w:rFonts w:ascii="Times New Roman" w:hAnsi="Times New Roman" w:eastAsia="Times New Roman" w:cs="Times New Roman"/>
      <w:sz w:val="20"/>
      <w:szCs w:val="20"/>
      <w:lang w:eastAsia="ru-RU"/>
    </w:rPr>
  </w:style>
  <w:style w:type="character" w:styleId="Style18">
    <w:name w:val="Текст выноски Знак"/>
    <w:basedOn w:val="Style14"/>
    <w:qFormat/>
    <w:rPr>
      <w:rFonts w:ascii="Tahoma" w:hAnsi="Tahoma" w:eastAsia="Times New Roman" w:cs="Tahoma"/>
      <w:sz w:val="16"/>
      <w:szCs w:val="16"/>
      <w:lang w:eastAsia="ru-RU"/>
    </w:rPr>
  </w:style>
  <w:style w:type="character" w:styleId="DefaultParagraphFont">
    <w:name w:val="Default Paragraph Font"/>
    <w:qFormat/>
    <w:rPr/>
  </w:style>
  <w:style w:type="character" w:styleId="Style19">
    <w:name w:val="Интернет-ссылка"/>
    <w:rPr>
      <w:color w:val="000080"/>
      <w:u w:val="single"/>
      <w:lang w:val="zxx" w:eastAsia="zxx" w:bidi="zxx"/>
    </w:rPr>
  </w:style>
  <w:style w:type="character" w:styleId="ConsPlusNonformat">
    <w:name w:val="ConsPlusNonformat Çíàê"/>
    <w:qFormat/>
    <w:rPr>
      <w:rFonts w:ascii="Tw Cen MT Condensed Extra Bold" w:hAnsi="Tw Cen MT Condensed Extra Bold" w:eastAsia="Cambria"/>
    </w:rPr>
  </w:style>
  <w:style w:type="character" w:styleId="Sectioninfo2">
    <w:name w:val="section__info2"/>
    <w:qFormat/>
    <w:rPr>
      <w:vanish w:val="false"/>
      <w:sz w:val="24"/>
    </w:rPr>
  </w:style>
  <w:style w:type="character" w:styleId="Style20">
    <w:name w:val="Посещённая гиперссылка"/>
    <w:rPr>
      <w:color w:val="800000"/>
      <w:u w:val="single"/>
      <w:lang w:val="zxx" w:eastAsia="zxx" w:bidi="zxx"/>
    </w:rPr>
  </w:style>
  <w:style w:type="character" w:styleId="WW8Num5z0">
    <w:name w:val="WW8Num5z0"/>
    <w:qFormat/>
    <w:rPr>
      <w:rFonts w:ascii="Liberation Serif" w:hAnsi="Liberation Serif" w:cs="Liberation Serif"/>
      <w:sz w:val="28"/>
      <w:szCs w:val="28"/>
    </w:rPr>
  </w:style>
  <w:style w:type="character" w:styleId="WW8Num3z0">
    <w:name w:val="WW8Num3z0"/>
    <w:qFormat/>
    <w:rPr>
      <w:sz w:val="28"/>
      <w:szCs w:val="28"/>
    </w:rPr>
  </w:style>
  <w:style w:type="character" w:styleId="WW8Num6z0">
    <w:name w:val="WW8Num6z0"/>
    <w:qFormat/>
    <w:rPr>
      <w:sz w:val="28"/>
      <w:szCs w:val="28"/>
    </w:rPr>
  </w:style>
  <w:style w:type="paragraph" w:styleId="Style21">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eastAsia="ru-RU" w:val="ru-RU" w:bidi="ar-SA"/>
    </w:rPr>
  </w:style>
  <w:style w:type="paragraph" w:styleId="ConsTitle">
    <w:name w:val="ConsTitle"/>
    <w:qFormat/>
    <w:pPr>
      <w:keepNext w:val="false"/>
      <w:keepLines w:val="false"/>
      <w:pageBreakBefore w:val="false"/>
      <w:widowControl/>
      <w:pBdr/>
      <w:shd w:fill="auto" w:val="clear"/>
      <w:suppressAutoHyphens w:val="true"/>
      <w:kinsoku w:val="true"/>
      <w:overflowPunct w:val="true"/>
      <w:autoSpaceDE w:val="false"/>
      <w:bidi w:val="0"/>
      <w:snapToGrid w:val="true"/>
      <w:spacing w:lineRule="auto" w:line="240" w:before="0" w:after="0"/>
      <w:ind w:left="0" w:right="19772" w:hanging="0"/>
      <w:jc w:val="left"/>
      <w:textAlignment w:val="baseline"/>
    </w:pPr>
    <w:rPr>
      <w:rFonts w:ascii="Arial" w:hAnsi="Arial" w:eastAsia="Times New Roman" w:cs="Arial"/>
      <w:b/>
      <w:bCs/>
      <w:i w:val="false"/>
      <w:iCs w:val="false"/>
      <w:caps w:val="false"/>
      <w:smallCaps w:val="false"/>
      <w:strike w:val="false"/>
      <w:dstrike w:val="false"/>
      <w:outline w:val="false"/>
      <w:emboss w:val="false"/>
      <w:imprint w:val="false"/>
      <w:color w:val="auto"/>
      <w:spacing w:val="0"/>
      <w:w w:val="100"/>
      <w:kern w:val="0"/>
      <w:position w:val="0"/>
      <w:sz w:val="16"/>
      <w:sz w:val="16"/>
      <w:szCs w:val="16"/>
      <w:u w:val="none"/>
      <w:shd w:fill="auto" w:val="clear"/>
      <w:vertAlign w:val="baseline"/>
      <w:em w:val="none"/>
      <w:lang w:eastAsia="ru-RU" w:val="ru-RU" w:bidi="ar-SA"/>
    </w:rPr>
  </w:style>
  <w:style w:type="paragraph" w:styleId="Style22">
    <w:name w:val="Текст сноски"/>
    <w:basedOn w:val="Style21"/>
    <w:qFormat/>
    <w:pPr>
      <w:suppressAutoHyphens w:val="true"/>
    </w:pPr>
    <w:rPr/>
  </w:style>
  <w:style w:type="paragraph" w:styleId="Style23">
    <w:name w:val="Колонтитул"/>
    <w:basedOn w:val="Normal"/>
    <w:qFormat/>
    <w:pPr>
      <w:suppressLineNumbers/>
      <w:tabs>
        <w:tab w:val="clear" w:pos="708"/>
        <w:tab w:val="center" w:pos="4819" w:leader="none"/>
        <w:tab w:val="right" w:pos="9638" w:leader="none"/>
      </w:tabs>
    </w:pPr>
    <w:rPr/>
  </w:style>
  <w:style w:type="paragraph" w:styleId="Style24">
    <w:name w:val="Header"/>
    <w:basedOn w:val="Style21"/>
    <w:pPr>
      <w:tabs>
        <w:tab w:val="clear" w:pos="708"/>
        <w:tab w:val="center" w:pos="4677" w:leader="none"/>
        <w:tab w:val="right" w:pos="9355" w:leader="none"/>
      </w:tabs>
      <w:suppressAutoHyphens w:val="true"/>
    </w:pPr>
    <w:rPr/>
  </w:style>
  <w:style w:type="paragraph" w:styleId="Style25">
    <w:name w:val="Footer"/>
    <w:basedOn w:val="Style21"/>
    <w:pPr>
      <w:tabs>
        <w:tab w:val="clear" w:pos="708"/>
        <w:tab w:val="center" w:pos="4677" w:leader="none"/>
        <w:tab w:val="right" w:pos="9355" w:leader="none"/>
      </w:tabs>
      <w:suppressAutoHyphens w:val="true"/>
    </w:pPr>
    <w:rPr/>
  </w:style>
  <w:style w:type="paragraph" w:styleId="Style26">
    <w:name w:val="Текст выноски"/>
    <w:basedOn w:val="Style21"/>
    <w:qFormat/>
    <w:pPr>
      <w:suppressAutoHyphens w:val="true"/>
    </w:pPr>
    <w:rPr>
      <w:rFonts w:ascii="Tahoma" w:hAnsi="Tahoma" w:cs="Tahoma"/>
      <w:sz w:val="16"/>
      <w:szCs w:val="16"/>
    </w:rPr>
  </w:style>
  <w:style w:type="paragraph" w:styleId="Decor">
    <w:name w:val="decor"/>
    <w:basedOn w:val="Style21"/>
    <w:qFormat/>
    <w:pPr>
      <w:suppressAutoHyphens w:val="true"/>
      <w:spacing w:before="100" w:after="100"/>
    </w:pPr>
    <w:rPr>
      <w:b/>
      <w:bCs/>
      <w:color w:val="330099"/>
      <w:sz w:val="23"/>
      <w:szCs w:val="23"/>
    </w:rPr>
  </w:style>
  <w:style w:type="paragraph" w:styleId="Style27">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ru-RU" w:eastAsia="en-US" w:bidi="ar-SA"/>
    </w:rPr>
  </w:style>
  <w:style w:type="paragraph" w:styleId="Style28">
    <w:name w:val="Содержимое таблицы"/>
    <w:basedOn w:val="Normal"/>
    <w:qFormat/>
    <w:pPr>
      <w:widowControl w:val="false"/>
      <w:suppressLineNumbers/>
    </w:pPr>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76" w:before="0" w:after="200"/>
      <w:jc w:val="left"/>
      <w:textAlignment w:val="auto"/>
    </w:pPr>
    <w:rPr>
      <w:rFonts w:ascii="Times New Roman" w:hAnsi="Times New Roman" w:eastAsia="Times New Roman" w:cs="Times New Roman"/>
      <w:b/>
      <w:bCs/>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ru-RU" w:eastAsia="zh-CN" w:bidi="ar-SA"/>
    </w:rPr>
  </w:style>
  <w:style w:type="paragraph" w:styleId="NormalTable">
    <w:name w:val="Normal Table"/>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76" w:before="0" w:after="200"/>
      <w:jc w:val="left"/>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0"/>
      <w:sz w:val="20"/>
      <w:szCs w:val="20"/>
      <w:u w:val="none"/>
      <w:shd w:fill="auto" w:val="clear"/>
      <w:vertAlign w:val="baseline"/>
      <w:em w:val="none"/>
      <w:lang w:val="ru-RU" w:eastAsia="ru-RU" w:bidi="ar-SA"/>
    </w:rPr>
  </w:style>
  <w:style w:type="paragraph" w:styleId="ConsPlusNormal">
    <w:name w:val="ConsPlus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textAlignment w:val="baseline"/>
    </w:pPr>
    <w:rPr>
      <w:rFonts w:ascii="Times New Roman" w:hAnsi="Times New Roman" w:eastAsia="0"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ru-RU" w:eastAsia="zh-CN" w:bidi="hi-IN"/>
    </w:rPr>
  </w:style>
  <w:style w:type="paragraph" w:styleId="Style29">
    <w:name w:val="Абзац списк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ind w:left="720" w:right="0" w:hanging="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ru-RU" w:eastAsia="en-US" w:bidi="ar-SA"/>
    </w:rPr>
  </w:style>
  <w:style w:type="paragraph" w:styleId="NormalWeb">
    <w:name w:val="Normal (Web)"/>
    <w:basedOn w:val="Normal"/>
    <w:qFormat/>
    <w:pPr>
      <w:spacing w:lineRule="auto" w:line="288" w:before="100" w:after="142"/>
    </w:pPr>
    <w:rPr/>
  </w:style>
  <w:style w:type="paragraph" w:styleId="Style30">
    <w:name w:val="Текст в заданном формате"/>
    <w:basedOn w:val="Normal"/>
    <w:qFormat/>
    <w:pPr/>
    <w:rPr/>
  </w:style>
  <w:style w:type="paragraph" w:styleId="ConsPlusNonformat1">
    <w:name w:val="ConsPlusNonformat"/>
    <w:qFormat/>
    <w:pPr>
      <w:keepNext w:val="false"/>
      <w:keepLines w:val="false"/>
      <w:pageBreakBefore w:val="false"/>
      <w:widowControl w:val="false"/>
      <w:pBdr/>
      <w:shd w:fill="auto" w:val="clear"/>
      <w:kinsoku w:val="true"/>
      <w:overflowPunct w:val="true"/>
      <w:autoSpaceDE w:val="true"/>
      <w:bidi w:val="0"/>
      <w:snapToGrid w:val="true"/>
      <w:spacing w:lineRule="auto" w:line="276" w:before="0" w:after="200"/>
      <w:jc w:val="left"/>
      <w:textAlignment w:val="auto"/>
    </w:pPr>
    <w:rPr>
      <w:rFonts w:ascii="Tw Cen MT Condensed Extra Bold" w:hAnsi="Tw Cen MT Condensed Extra Bold" w:eastAsia="Cambria" w:cs="Tw Cen MT Condensed Extra Bold"/>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ru-RU" w:eastAsia="ru-RU" w:bidi="ar-SA"/>
    </w:rPr>
  </w:style>
  <w:style w:type="paragraph" w:styleId="Western">
    <w:name w:val="western"/>
    <w:basedOn w:val="Normal"/>
    <w:qFormat/>
    <w:pPr>
      <w:spacing w:lineRule="auto" w:line="276" w:before="100" w:after="142"/>
    </w:pPr>
    <w:rPr/>
  </w:style>
  <w:style w:type="paragraph" w:styleId="ListParagraph">
    <w:name w:val="List Paragraph"/>
    <w:basedOn w:val="Normal"/>
    <w:qFormat/>
    <w:pPr>
      <w:spacing w:lineRule="auto" w:line="276" w:before="0" w:after="200"/>
      <w:ind w:left="720" w:right="0" w:hanging="0"/>
      <w:contextualSpacing/>
    </w:pPr>
    <w:rPr>
      <w:rFonts w:ascii="Calibri" w:hAnsi="Calibri"/>
      <w:sz w:val="22"/>
      <w:szCs w:val="22"/>
    </w:rPr>
  </w:style>
  <w:style w:type="paragraph" w:styleId="Style31">
    <w:name w:val="Заголовок таблицы"/>
    <w:basedOn w:val="Style28"/>
    <w:qFormat/>
    <w:pPr>
      <w:suppressLineNumbers/>
      <w:jc w:val="center"/>
    </w:pPr>
    <w:rPr>
      <w:b/>
      <w:bCs/>
    </w:rPr>
  </w:style>
  <w:style w:type="paragraph" w:styleId="Style32">
    <w:name w:val="Обычный (веб)"/>
    <w:basedOn w:val="Normal"/>
    <w:qFormat/>
    <w:pPr>
      <w:suppressAutoHyphens w:val="false"/>
      <w:spacing w:lineRule="auto" w:line="276" w:before="280" w:after="142"/>
      <w:textAlignment w:val="auto"/>
    </w:pPr>
    <w:rPr>
      <w:rFonts w:ascii="Times New Roman" w:hAnsi="Times New Roman" w:eastAsia="Times New Roman" w:cs="Times New Roman"/>
      <w:kern w:val="0"/>
      <w:lang w:val="ru-RU" w:bidi="ar-SA"/>
    </w:rPr>
  </w:style>
  <w:style w:type="paragraph" w:styleId="Headertext">
    <w:name w:val="headertext"/>
    <w:basedOn w:val="Normal"/>
    <w:qFormat/>
    <w:pPr>
      <w:suppressAutoHyphens w:val="true"/>
      <w:spacing w:before="280" w:after="280"/>
    </w:pPr>
    <w:rPr/>
  </w:style>
  <w:style w:type="numbering" w:styleId="WW8Num2">
    <w:name w:val="WW8Num2"/>
    <w:qFormat/>
  </w:style>
  <w:style w:type="numbering" w:styleId="WW8Num5">
    <w:name w:val="WW8Num5"/>
    <w:qFormat/>
  </w:style>
  <w:style w:type="numbering" w:styleId="WW8Num3">
    <w:name w:val="WW8Num3"/>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B44FE0D49D2D642FD38FE516EA67F10DC529C431873120D4510BB6841CA26CA71C14778066A1122EF8C5ADD3CC20E3BB65F18A804F0PDY2I" TargetMode="External"/><Relationship Id="rId3" Type="http://schemas.openxmlformats.org/officeDocument/2006/relationships/hyperlink" Target="consultantplus://offline/ref=EB44FE0D49D2D642FD38FE516EA67F10DC529C431873120D4510BB6841CA26CA71C14778066A1122EF8C5ADD3CC20E3BB65F18A804F0PDY2I" TargetMode="External"/><Relationship Id="rId4" Type="http://schemas.openxmlformats.org/officeDocument/2006/relationships/hyperlink" Target="consultantplus://offline/ref=EB44FE0D49D2D642FD38FE516EA67F10DC529C431873120D4510BB6841CA26CA71C14778066A1122EF8C5ADD3CC20E3BB65F18A804F0PDY2I" TargetMode="External"/><Relationship Id="rId5" Type="http://schemas.openxmlformats.org/officeDocument/2006/relationships/hyperlink" Target="consultantplus://offline/ref=EB44FE0D49D2D642FD38FE516EA67F10DC529C431873120D4510BB6841CA26CA71C14778066A1122EF8C5ADD3CC20E3BB65F18A804F0PDY2I" TargetMode="External"/><Relationship Id="rId6" Type="http://schemas.openxmlformats.org/officeDocument/2006/relationships/hyperlink" Target="consultantplus://offline/ref=EB44FE0D49D2D642FD38FE516EA67F10DC529C431873120D4510BB6841CA26CA71C14778066A1122EF8C5ADD3CC20E3BB65F18A804F0PDY2I" TargetMode="External"/><Relationship Id="rId7" Type="http://schemas.openxmlformats.org/officeDocument/2006/relationships/hyperlink" Target="consultantplus://offline/ref=EB44FE0D49D2D642FD38FE516EA67F10DC529C431873120D4510BB6841CA26CA71C14778066A1122EF8C5ADD3CC20E3BB65F18A804F0PDY2I" TargetMode="External"/><Relationship Id="rId8" Type="http://schemas.openxmlformats.org/officeDocument/2006/relationships/hyperlink" Target="consultantplus://offline/ref=EB44FE0D49D2D642FD38FE516EA67F10DC529C431873120D4510BB6841CA26CA71C14778066A1122EF8C5ADD3CC20E3BB65F18A804F0PDY2I" TargetMode="External"/><Relationship Id="rId9" Type="http://schemas.openxmlformats.org/officeDocument/2006/relationships/hyperlink" Target="consultantplus://offline/ref=EB44FE0D49D2D642FD38FE516EA67F10DC529C431873120D4510BB6841CA26CA71C14778066A1122EF8C5ADD3CC20E3BB65F18A804F0PDY2I" TargetMode="External"/><Relationship Id="rId10" Type="http://schemas.openxmlformats.org/officeDocument/2006/relationships/hyperlink" Target="consultantplus://offline/ref=EB44FE0D49D2D642FD38FE516EA67F10DC529C431873120D4510BB6841CA26CA71C14778066A1122EF8C5ADD3CC20E3BB65F18A804F0PDY2I" TargetMode="External"/><Relationship Id="rId11" Type="http://schemas.openxmlformats.org/officeDocument/2006/relationships/hyperlink" Target="consultantplus://offline/ref=EB44FE0D49D2D642FD38FE516EA67F10DC529C431873120D4510BB6841CA26CA71C14778066A1122EF8C5ADD3CC20E3BB65F18A804F0PDY2I" TargetMode="External"/><Relationship Id="rId12" Type="http://schemas.openxmlformats.org/officeDocument/2006/relationships/hyperlink" Target="consultantplus://offline/ref=EB44FE0D49D2D642FD38FE516EA67F10DC529C431873120D4510BB6841CA26CA71C14778066A1122EF8C5ADD3CC20E3BB65F18A804F0PDY2I" TargetMode="External"/><Relationship Id="rId13" Type="http://schemas.openxmlformats.org/officeDocument/2006/relationships/hyperlink" Target="consultantplus://offline/ref=EB44FE0D49D2D642FD38FE516EA67F10DC529C431873120D4510BB6841CA26CA71C14778066A1122EF8C5ADD3CC20E3BB65F18A804F0PDY2I" TargetMode="External"/><Relationship Id="rId14" Type="http://schemas.openxmlformats.org/officeDocument/2006/relationships/hyperlink" Target="consultantplus://offline/ref=EB44FE0D49D2D642FD38FE516EA67F10DC529C431873120D4510BB6841CA26CA71C14778066A1122EF8C5ADD3CC20E3BB65F18A804F0PDY2I" TargetMode="External"/><Relationship Id="rId15" Type="http://schemas.openxmlformats.org/officeDocument/2006/relationships/hyperlink" Target="consultantplus://offline/ref=EB44FE0D49D2D642FD38FE516EA67F10DC529C431873120D4510BB6841CA26CA71C14778066A1122EF8C5ADD3CC20E3BB65F18A804F0PDY2I" TargetMode="External"/><Relationship Id="rId16" Type="http://schemas.openxmlformats.org/officeDocument/2006/relationships/hyperlink" Target="consultantplus://offline/ref=0B354551CA67BDCFED63FF3C81F12052F977BE0D691490CCF273B022783EF849F1FDADF6951AA1B3F6F5088A494E0E9727BF7D5D5BE015A405v2F" TargetMode="External"/><Relationship Id="rId17" Type="http://schemas.openxmlformats.org/officeDocument/2006/relationships/hyperlink" Target="consultantplus://offline/ref=2372665DB1F8D38B40BB765A9C712A24103F7E7DD67C77B63D7E4471C13AAD071D881CA2E79668C0237B7007B514692FDA08FB3D3A5FF23ANCC5G" TargetMode="External"/><Relationship Id="rId18" Type="http://schemas.openxmlformats.org/officeDocument/2006/relationships/hyperlink" Target="consultantplus://offline/ref=2372665DB1F8D38B40BB765A9C712A24103F7E7DD67C77B63D7E4471C13AAD071D881CA2E79669C9217B7007B514692FDA08FB3D3A5FF23ANCC5G" TargetMode="External"/><Relationship Id="rId19" Type="http://schemas.openxmlformats.org/officeDocument/2006/relationships/hyperlink" Target="consultantplus://offline/ref=1A0372998149D1426FCBEFD1E846FF41E4D1BEEFAAC05BAC642503BA4086F9DEEDB9844593DA8E4948CE7BB58F35657E658AA2107645857BjBy9F" TargetMode="External"/><Relationship Id="rId20" Type="http://schemas.openxmlformats.org/officeDocument/2006/relationships/hyperlink" Target="consultantplus://offline/ref=1A0372998149D1426FCBEFD1E846FF41E4D1BEEFAAC05BAC642503BA4086F9DEEDB9844091DF821C1E817AE9CB61767E628AA0166Aj4y5F" TargetMode="External"/><Relationship Id="rId21" Type="http://schemas.openxmlformats.org/officeDocument/2006/relationships/hyperlink" Target="http://www.busgov.ru/" TargetMode="External"/><Relationship Id="rId22" Type="http://schemas.openxmlformats.org/officeDocument/2006/relationships/hyperlink" Target="http://www.busgov.ru/" TargetMode="External"/><Relationship Id="rId23" Type="http://schemas.openxmlformats.org/officeDocument/2006/relationships/hyperlink" Target="http://www.busgov.ru/" TargetMode="External"/><Relationship Id="rId24" Type="http://schemas.openxmlformats.org/officeDocument/2006/relationships/hyperlink" Target="http://www.busgov.ru/" TargetMode="External"/><Relationship Id="rId25" Type="http://schemas.openxmlformats.org/officeDocument/2006/relationships/hyperlink" Target="http://www.busgov.ru/" TargetMode="External"/><Relationship Id="rId26" Type="http://schemas.openxmlformats.org/officeDocument/2006/relationships/hyperlink" Target="http://www.busgov.ru/" TargetMode="External"/><Relationship Id="rId27" Type="http://schemas.openxmlformats.org/officeDocument/2006/relationships/hyperlink" Target="http://www.busgov.ru/" TargetMode="External"/><Relationship Id="rId28" Type="http://schemas.openxmlformats.org/officeDocument/2006/relationships/hyperlink" Target="http://www.busgov.ru/" TargetMode="External"/><Relationship Id="rId29" Type="http://schemas.openxmlformats.org/officeDocument/2006/relationships/hyperlink" Target="http://www.busgov.ru/" TargetMode="External"/><Relationship Id="rId30" Type="http://schemas.openxmlformats.org/officeDocument/2006/relationships/hyperlink" Target="http://www.busgov.ru/" TargetMode="External"/><Relationship Id="rId31" Type="http://schemas.openxmlformats.org/officeDocument/2006/relationships/hyperlink" Target="http://www.bus.gov.ru/" TargetMode="External"/><Relationship Id="rId32" Type="http://schemas.openxmlformats.org/officeDocument/2006/relationships/hyperlink" Target="consultantplus://offline/ref=A458D116E4F351F76B645C0FCBDE911AA53480A9AB2925D1F78BC5673031683EBBA981D5338470E53782F6999FDB74qAr5L" TargetMode="External"/><Relationship Id="rId33" Type="http://schemas.openxmlformats.org/officeDocument/2006/relationships/hyperlink" Target="consultantplus://offline/ref=9B53BDB24FCE2FDA819BDE8980F3008AF9B46C927BE4B17A4F89F9DBA57070EB2C50118BBB412054B195FD111A11B6g4u9F" TargetMode="External"/><Relationship Id="rId34" Type="http://schemas.openxmlformats.org/officeDocument/2006/relationships/hyperlink" Target="consultantplus://offline/ref=4B6167EF2C328DFBEA08F4987B00B95C79F32A0FFCFA2F8E2D9E730B2C93AFF20B56FA20C17CC89053DDBF6BC625B963158D541FD8BC5418t8J5L" TargetMode="External"/><Relationship Id="rId35" Type="http://schemas.openxmlformats.org/officeDocument/2006/relationships/hyperlink" Target="consultantplus://offline/ref=4B6167EF2C328DFBEA08F4987B00B95C79FD270EF4FE2F8E2D9E730B2C93AFF20B56FA22C678C0C70292BE378272AA62158D571DC4tBJCL" TargetMode="External"/><Relationship Id="rId36" Type="http://schemas.openxmlformats.org/officeDocument/2006/relationships/hyperlink" Target="consultantplus://offline/ref=357CC401B6957EE37EA3D4379DC75816088FF8788606CC147AD863FDD9971655713E85255393A6892F4BEF183FF6C1CCC78DB3468883f9X6F" TargetMode="External"/><Relationship Id="rId37" Type="http://schemas.openxmlformats.org/officeDocument/2006/relationships/hyperlink" Target="consultantplus://offline/ref=EA8851E98D311C165014EEE006D98D1BC1CF003A667566C048154BE422EB14F8337255A4F288F149756C01E6D2CA2186E23E28D04206E4BCO6DFF" TargetMode="External"/><Relationship Id="rId38" Type="http://schemas.openxmlformats.org/officeDocument/2006/relationships/hyperlink" Target="consultantplus://offline/ref=E8083DA959FD8755080231F2E3B29D8C9D6E70098EE2ECBF07C3098AA05D2A995EB47B43EE9A6E12CB68A1AC5EJ2pAF" TargetMode="External"/><Relationship Id="rId39" Type="http://schemas.openxmlformats.org/officeDocument/2006/relationships/hyperlink" Target="consultantplus://offline/ref=1FF1FDC64BA7862049807441C545C9EF3732649D0AFF70AA65510537495CDD5359A1FA647B1CC092897EF2C24B908F4D253D3320F673C3A4xFD7J" TargetMode="External"/><Relationship Id="rId40" Type="http://schemas.openxmlformats.org/officeDocument/2006/relationships/hyperlink" Target="consultantplus://offline/ref=1FF1FDC64BA7862049807441C545C9EF3732649D0AFF70AA65510537495CDD5359A1FA647B1CC092897EF2C24B908F4D253D3320F673C3A4xFD7J" TargetMode="External"/><Relationship Id="rId41" Type="http://schemas.openxmlformats.org/officeDocument/2006/relationships/hyperlink" Target="consultantplus://offline/ref=1FF1FDC64BA7862049807441C545C9EF3732649D0AFF70AA65510537495CDD5359A1FA647B1CC092897EF2C24B908F4D253D3320F673C3A4xFD7J" TargetMode="External"/><Relationship Id="rId42" Type="http://schemas.openxmlformats.org/officeDocument/2006/relationships/hyperlink" Target="consultantplus://offline/ref=1FF1FDC64BA7862049807441C545C9EF3732649D0AFF70AA65510537495CDD5359A1FA647B1CC092897EF2C24B908F4D253D3320F673C3A4xFD7J" TargetMode="External"/><Relationship Id="rId43" Type="http://schemas.openxmlformats.org/officeDocument/2006/relationships/hyperlink" Target="consultantplus://offline/ref=F3D2AFF5A81FCE00FE158E409ECE64B6AD437B0EC0042E119FB042D7370C6DE3DEC8557D434457ECAF001C9AA3D301E921A490461C2D0D16B7y0G" TargetMode="External"/><Relationship Id="rId44" Type="http://schemas.openxmlformats.org/officeDocument/2006/relationships/hyperlink" Target="consultantplus://offline/ref=2DC3C3DEAFA9138B19C33240DB1D237D37FDCB48D5A8AD8D8304DF69D95D3BB59708689C6229B49DDA6D8B74B800448C66A8331CB190C1tDF" TargetMode="External"/><Relationship Id="rId45" Type="http://schemas.openxmlformats.org/officeDocument/2006/relationships/hyperlink" Target="https://zakupki.gov.ru/epz/order/notice/view/common-info.html?regNumber=0862600013620000058" TargetMode="External"/><Relationship Id="rId46" Type="http://schemas.openxmlformats.org/officeDocument/2006/relationships/hyperlink" Target="https://zakupki.gov.ru/epz/contract/contractCard/common-info.html?reestrNumber=3660701050822000006" TargetMode="External"/><Relationship Id="rId47" Type="http://schemas.openxmlformats.org/officeDocument/2006/relationships/hyperlink" Target="https://zakupki.gov.ru/epz/contract/contractCard/common-info.html?reestrNumber=3660701050822000005" TargetMode="External"/><Relationship Id="rId48" Type="http://schemas.openxmlformats.org/officeDocument/2006/relationships/hyperlink" Target="https://zakupki.gov.ru/epz/contract/contractCard/common-info.html?reestrNumber=3660701050821000002" TargetMode="External"/><Relationship Id="rId49" Type="http://schemas.openxmlformats.org/officeDocument/2006/relationships/hyperlink" Target="http://xn----7sbbeejeuwxribb5bo5n.xn--p1ai/&#1072;&#1085;&#1090;&#1080;&#1082;&#1086;&#1088;&#1088;&#1091;&#1087;&#1094;&#1080;&#1103;/&#1082;&#1086;&#1084;&#1080;&#1089;&#1089;&#1080;&#1103;-&#1082;&#1086;&#1088;&#1088;&#1091;&#1087;&#1094;&#1080;&#1103;/" TargetMode="External"/><Relationship Id="rId50" Type="http://schemas.openxmlformats.org/officeDocument/2006/relationships/hyperlink" Target="http://xn----7sbbeejeuwxribb5bo5n.xn--p1ai/&#1072;&#1085;&#1090;&#1080;&#1082;&#1086;&#1088;&#1088;&#1091;&#1087;&#1094;&#1080;&#1103;/&#1082;&#1086;&#1084;&#1080;&#1089;&#1089;&#1080;&#1103;-&#1087;&#1086;&#1074;&#1077;&#1076;&#1077;&#1085;&#1080;&#1077;/" TargetMode="External"/><Relationship Id="rId51" Type="http://schemas.openxmlformats.org/officeDocument/2006/relationships/hyperlink" Target="http://xn----7sbbeejeuwxribb5bo5n.xn--p1ai/&#1072;&#1085;&#1090;&#1080;&#1082;&#1086;&#1088;&#1088;&#1091;&#1087;&#1094;&#1080;&#1103;/&#1089;&#1074;&#1077;&#1076;&#1077;&#1085;&#1080;&#1103;-&#1076;&#1086;&#1093;&#1086;&#1076;&#1099;/" TargetMode="External"/><Relationship Id="rId52" Type="http://schemas.openxmlformats.org/officeDocument/2006/relationships/hyperlink" Target="http://xn----7sbbeejeuwxribb5bo5n.xn--p1ai/&#1072;&#1085;&#1090;&#1080;&#1082;&#1086;&#1088;&#1088;&#1091;&#1087;&#1094;&#1080;&#1103;/&#1089;&#1074;&#1077;&#1076;&#1077;&#1085;&#1080;&#1103;-&#1076;&#1086;&#1093;&#1086;&#1076;&#1099;/" TargetMode="External"/><Relationship Id="rId53" Type="http://schemas.openxmlformats.org/officeDocument/2006/relationships/hyperlink" Target="http://xn----7sbbeejeuwxribb5bo5n.xn--p1ai/&#1072;&#1085;&#1090;&#1080;&#1082;&#1086;&#1088;&#1088;&#1091;&#1087;&#1094;&#1080;&#1103;/&#1089;&#1074;&#1077;&#1076;&#1077;&#1085;&#1080;&#1103;-&#1076;&#1086;&#1093;&#1086;&#1076;&#1099;/" TargetMode="External"/><Relationship Id="rId54" Type="http://schemas.openxmlformats.org/officeDocument/2006/relationships/hyperlink" Target="https://youtu.be/9oVAIsufzzM" TargetMode="External"/><Relationship Id="rId55" Type="http://schemas.openxmlformats.org/officeDocument/2006/relationships/hyperlink" Target="https://youtu.be/9oVAIsufzzM" TargetMode="External"/><Relationship Id="rId56" Type="http://schemas.openxmlformats.org/officeDocument/2006/relationships/hyperlink" Target="consultantplus://offline/ref=29DB9C3BB02BCA1A141DD6A20FB7D6D8C78980C25FF46F10C095D31AD0O520L" TargetMode="External"/><Relationship Id="rId57" Type="http://schemas.openxmlformats.org/officeDocument/2006/relationships/hyperlink" Target="http://xn----7sbbeejeuwxribb5bo5n.xn--p1ai/&#1072;&#1085;&#1090;&#1080;&#1082;&#1086;&#1088;&#1088;&#1091;&#1087;&#1094;&#1080;&#1103;/&#1082;&#1086;&#1084;&#1080;&#1089;&#1089;&#1080;&#1103;-&#1082;&#1086;&#1088;&#1088;&#1091;&#1087;&#1094;&#1080;&#1103;/" TargetMode="External"/><Relationship Id="rId58" Type="http://schemas.openxmlformats.org/officeDocument/2006/relationships/header" Target="header1.xml"/><Relationship Id="rId59" Type="http://schemas.openxmlformats.org/officeDocument/2006/relationships/numbering" Target="numbering.xml"/><Relationship Id="rId60" Type="http://schemas.openxmlformats.org/officeDocument/2006/relationships/fontTable" Target="fontTable.xml"/><Relationship Id="rId6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508</TotalTime>
  <Application>LibreOffice/7.3.7.2$Windows_X86_64 LibreOffice_project/e114eadc50a9ff8d8c8a0567d6da8f454beeb84f</Application>
  <AppVersion>15.0000</AppVersion>
  <Pages>53</Pages>
  <Words>10276</Words>
  <Characters>73129</Characters>
  <CharactersWithSpaces>82977</CharactersWithSpaces>
  <Paragraphs>551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dc:description/>
  <dc:language>ru-RU</dc:language>
  <cp:lastModifiedBy/>
  <cp:lastPrinted>2022-07-19T10:34:18Z</cp:lastPrinted>
  <dcterms:modified xsi:type="dcterms:W3CDTF">2023-01-20T16:40:29Z</dcterms:modified>
  <cp:revision>71</cp:revision>
  <dc:subject/>
  <dc:title/>
</cp:coreProperties>
</file>