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E7" w:rsidRPr="00817274" w:rsidRDefault="000E68E7" w:rsidP="000E68E7">
      <w:pPr>
        <w:rPr>
          <w:sz w:val="28"/>
          <w:szCs w:val="28"/>
        </w:rPr>
      </w:pPr>
      <w:r w:rsidRPr="00817274"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 w:rsidRPr="0081727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2019</w:t>
      </w:r>
      <w:r w:rsidRPr="008172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315</w:t>
      </w:r>
    </w:p>
    <w:p w:rsidR="000E68E7" w:rsidRPr="00817274" w:rsidRDefault="000E68E7" w:rsidP="000E68E7">
      <w:pPr>
        <w:rPr>
          <w:sz w:val="28"/>
          <w:szCs w:val="28"/>
        </w:rPr>
      </w:pPr>
      <w:proofErr w:type="spellStart"/>
      <w:r w:rsidRPr="00817274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817274">
        <w:rPr>
          <w:sz w:val="28"/>
          <w:szCs w:val="28"/>
        </w:rPr>
        <w:t>. Свободный</w:t>
      </w:r>
    </w:p>
    <w:p w:rsidR="000E68E7" w:rsidRPr="00817274" w:rsidRDefault="000E68E7" w:rsidP="000E68E7">
      <w:pPr>
        <w:rPr>
          <w:b/>
          <w:i/>
          <w:sz w:val="28"/>
          <w:szCs w:val="20"/>
        </w:rPr>
      </w:pPr>
    </w:p>
    <w:p w:rsidR="000E68E7" w:rsidRDefault="000E68E7" w:rsidP="000E68E7">
      <w:pPr>
        <w:pStyle w:val="20"/>
        <w:shd w:val="clear" w:color="auto" w:fill="auto"/>
        <w:spacing w:before="0" w:after="0" w:line="320" w:lineRule="exact"/>
        <w:ind w:left="20"/>
      </w:pPr>
      <w:bookmarkStart w:id="0" w:name="_GoBack"/>
      <w:r>
        <w:rPr>
          <w:color w:val="000000"/>
        </w:rPr>
        <w:t>Об организации обучения муниципальных служащих и работников</w:t>
      </w:r>
    </w:p>
    <w:p w:rsidR="000E68E7" w:rsidRDefault="000E68E7" w:rsidP="000E68E7">
      <w:pPr>
        <w:pStyle w:val="20"/>
        <w:shd w:val="clear" w:color="auto" w:fill="auto"/>
        <w:spacing w:before="0" w:after="0" w:line="320" w:lineRule="exact"/>
        <w:ind w:left="20"/>
      </w:pPr>
      <w:r>
        <w:rPr>
          <w:color w:val="000000"/>
        </w:rPr>
        <w:t>подведомственных учреждений органов местного самоуправления</w:t>
      </w:r>
    </w:p>
    <w:p w:rsidR="000E68E7" w:rsidRDefault="000E68E7" w:rsidP="000E68E7">
      <w:pPr>
        <w:pStyle w:val="20"/>
        <w:shd w:val="clear" w:color="auto" w:fill="auto"/>
        <w:spacing w:before="0" w:after="0" w:line="320" w:lineRule="exact"/>
        <w:ind w:left="20"/>
      </w:pPr>
      <w:r>
        <w:rPr>
          <w:color w:val="000000"/>
        </w:rPr>
        <w:t xml:space="preserve">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способам защиты и действиям в</w:t>
      </w:r>
      <w:r>
        <w:rPr>
          <w:color w:val="000000"/>
        </w:rPr>
        <w:br/>
        <w:t>условиях совершения террористического акта или угрозы его совершения, а</w:t>
      </w:r>
      <w:r>
        <w:rPr>
          <w:color w:val="000000"/>
        </w:rPr>
        <w:br/>
        <w:t>также по минимизации морально-психологических последствий</w:t>
      </w:r>
    </w:p>
    <w:p w:rsidR="000E68E7" w:rsidRDefault="000E68E7" w:rsidP="000E68E7">
      <w:pPr>
        <w:pStyle w:val="20"/>
        <w:shd w:val="clear" w:color="auto" w:fill="auto"/>
        <w:spacing w:before="0" w:after="600" w:line="320" w:lineRule="exact"/>
        <w:ind w:left="20"/>
      </w:pPr>
      <w:r>
        <w:rPr>
          <w:color w:val="000000"/>
        </w:rPr>
        <w:t>террористического акта</w:t>
      </w:r>
    </w:p>
    <w:bookmarkEnd w:id="0"/>
    <w:p w:rsidR="000E68E7" w:rsidRDefault="000E68E7" w:rsidP="000E68E7">
      <w:pPr>
        <w:pStyle w:val="21"/>
        <w:shd w:val="clear" w:color="auto" w:fill="auto"/>
        <w:spacing w:before="0" w:after="0" w:line="320" w:lineRule="exact"/>
        <w:ind w:left="40" w:right="40" w:firstLine="600"/>
        <w:jc w:val="both"/>
      </w:pPr>
      <w:r>
        <w:rPr>
          <w:color w:val="000000"/>
        </w:rPr>
        <w:t>В соответствии с Федеральным законом от 06 марта 2006 года № 35-ФЗ</w:t>
      </w:r>
      <w:r>
        <w:rPr>
          <w:color w:val="000000"/>
        </w:rPr>
        <w:br/>
        <w:t>«О противодействии терроризму», пунктом 9.4. раздела III протокола совместного</w:t>
      </w:r>
      <w:r>
        <w:rPr>
          <w:color w:val="000000"/>
        </w:rPr>
        <w:br/>
        <w:t>заседания антитеррористической комиссии в Свердловской области и</w:t>
      </w:r>
      <w:r>
        <w:rPr>
          <w:color w:val="000000"/>
        </w:rPr>
        <w:br/>
        <w:t>оперативного штаба в Свердловской области от 26.04.2019 № 2, руководствуясь</w:t>
      </w:r>
      <w:r>
        <w:rPr>
          <w:color w:val="000000"/>
        </w:rPr>
        <w:br/>
        <w:t>подпунктами 31, 36 пункта 8 статьи 27, подпунктом 20 пункта 1 статьи 30 Устава</w:t>
      </w:r>
      <w:r>
        <w:rPr>
          <w:color w:val="000000"/>
        </w:rPr>
        <w:br/>
        <w:t xml:space="preserve">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Свободный,</w:t>
      </w:r>
    </w:p>
    <w:p w:rsidR="000E68E7" w:rsidRDefault="000E68E7" w:rsidP="000E68E7">
      <w:pPr>
        <w:pStyle w:val="20"/>
        <w:shd w:val="clear" w:color="auto" w:fill="auto"/>
        <w:spacing w:before="0" w:after="0" w:line="320" w:lineRule="exact"/>
        <w:ind w:left="40"/>
        <w:jc w:val="left"/>
      </w:pPr>
      <w:r>
        <w:rPr>
          <w:color w:val="000000"/>
        </w:rPr>
        <w:t>ПОСТАНОВЛЯЮ:</w:t>
      </w:r>
    </w:p>
    <w:p w:rsidR="000E68E7" w:rsidRDefault="000E68E7" w:rsidP="000E68E7">
      <w:pPr>
        <w:pStyle w:val="21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320" w:lineRule="exact"/>
        <w:ind w:left="40" w:right="40" w:firstLine="600"/>
        <w:jc w:val="both"/>
      </w:pPr>
      <w:r>
        <w:rPr>
          <w:color w:val="000000"/>
        </w:rPr>
        <w:t>Утвердить порядок организации подготовки и обучения муниципальных</w:t>
      </w:r>
      <w:r>
        <w:rPr>
          <w:color w:val="000000"/>
        </w:rPr>
        <w:br/>
        <w:t>служащих и работников подведомственных учреждений органов местного</w:t>
      </w:r>
      <w:r>
        <w:rPr>
          <w:color w:val="000000"/>
        </w:rPr>
        <w:br/>
        <w:t xml:space="preserve">самоуправления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способам защиты и</w:t>
      </w:r>
      <w:r>
        <w:rPr>
          <w:color w:val="000000"/>
        </w:rPr>
        <w:br/>
        <w:t>действиям в условиях совершения террористического акта или угрозы его</w:t>
      </w:r>
      <w:r>
        <w:rPr>
          <w:color w:val="000000"/>
        </w:rPr>
        <w:br/>
        <w:t>совершения, а также по минимизации морально-психологических последствий</w:t>
      </w:r>
      <w:r>
        <w:rPr>
          <w:color w:val="000000"/>
        </w:rPr>
        <w:br/>
        <w:t>террористического акта (приложение).</w:t>
      </w:r>
    </w:p>
    <w:p w:rsidR="000E68E7" w:rsidRDefault="000E68E7" w:rsidP="000E68E7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0" w:lineRule="exact"/>
        <w:ind w:left="40" w:right="40" w:firstLine="600"/>
        <w:jc w:val="both"/>
      </w:pPr>
      <w:r>
        <w:rPr>
          <w:color w:val="000000"/>
        </w:rPr>
        <w:t>Утвердить примерную программу обучения муниципальных служащих и</w:t>
      </w:r>
      <w:r>
        <w:rPr>
          <w:color w:val="000000"/>
        </w:rPr>
        <w:br/>
        <w:t>работников подведомственных учреждений органов местного самоуправления</w:t>
      </w:r>
      <w:r>
        <w:rPr>
          <w:color w:val="000000"/>
        </w:rPr>
        <w:br/>
        <w:t xml:space="preserve">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 способам защиты и действиям в условиях</w:t>
      </w:r>
      <w:r>
        <w:rPr>
          <w:color w:val="000000"/>
        </w:rPr>
        <w:br/>
        <w:t>совершения террористического акта или угрозы его совершения, а также по</w:t>
      </w:r>
      <w:r>
        <w:rPr>
          <w:color w:val="000000"/>
        </w:rPr>
        <w:br/>
        <w:t>минимизации морально-психологических последствий террористического акта</w:t>
      </w:r>
      <w:r>
        <w:rPr>
          <w:color w:val="000000"/>
        </w:rPr>
        <w:br/>
        <w:t>(приложение).</w:t>
      </w:r>
    </w:p>
    <w:p w:rsidR="000E68E7" w:rsidRDefault="000E68E7" w:rsidP="000E68E7">
      <w:pPr>
        <w:pStyle w:val="21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320" w:lineRule="exact"/>
        <w:ind w:left="40" w:right="40" w:firstLine="600"/>
        <w:jc w:val="both"/>
      </w:pPr>
      <w:r>
        <w:rPr>
          <w:color w:val="000000"/>
        </w:rPr>
        <w:t>Методическое руководство, организацию, координацию и контроль</w:t>
      </w:r>
      <w:r>
        <w:rPr>
          <w:color w:val="000000"/>
        </w:rPr>
        <w:br/>
        <w:t>подготовки в области защиты и действий в условиях совершения</w:t>
      </w:r>
      <w:r>
        <w:rPr>
          <w:color w:val="000000"/>
        </w:rPr>
        <w:br/>
        <w:t>террористического акта или угрозы его совершения, а также по минимизации</w:t>
      </w:r>
      <w:r>
        <w:rPr>
          <w:color w:val="000000"/>
        </w:rPr>
        <w:br/>
        <w:t>морально - психологических последствий террористического акта возложить на</w:t>
      </w:r>
      <w:r>
        <w:rPr>
          <w:color w:val="000000"/>
        </w:rPr>
        <w:br/>
        <w:t>ведущего специалиста по мобилизационной подготовке, безопасности,</w:t>
      </w:r>
      <w:r>
        <w:rPr>
          <w:color w:val="000000"/>
        </w:rPr>
        <w:br/>
        <w:t>бронирования, ГО и ЧС Терентьева Евгения Геннадьевича.</w:t>
      </w:r>
    </w:p>
    <w:p w:rsidR="000E68E7" w:rsidRDefault="000E68E7" w:rsidP="000E68E7">
      <w:pPr>
        <w:pStyle w:val="21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0" w:line="320" w:lineRule="exact"/>
        <w:ind w:right="420" w:firstLine="540"/>
      </w:pPr>
      <w:r>
        <w:rPr>
          <w:color w:val="000000"/>
        </w:rPr>
        <w:t>Настоящее постановление опубликовать в газете «Свободные вести» и на</w:t>
      </w:r>
      <w:r>
        <w:rPr>
          <w:color w:val="000000"/>
        </w:rPr>
        <w:br/>
        <w:t xml:space="preserve">официальном сайте администрации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Свободный.</w:t>
      </w: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  <w:r>
        <w:rPr>
          <w:sz w:val="28"/>
          <w:szCs w:val="20"/>
        </w:rPr>
        <w:t xml:space="preserve">Глава администрации </w:t>
      </w:r>
    </w:p>
    <w:p w:rsidR="000E68E7" w:rsidRDefault="000E68E7" w:rsidP="000E68E7">
      <w:pPr>
        <w:rPr>
          <w:sz w:val="28"/>
          <w:szCs w:val="20"/>
        </w:rPr>
      </w:pPr>
      <w:r>
        <w:rPr>
          <w:sz w:val="28"/>
          <w:szCs w:val="20"/>
        </w:rPr>
        <w:t xml:space="preserve">городского </w:t>
      </w:r>
      <w:proofErr w:type="gramStart"/>
      <w:r>
        <w:rPr>
          <w:sz w:val="28"/>
          <w:szCs w:val="20"/>
        </w:rPr>
        <w:t>округа</w:t>
      </w:r>
      <w:proofErr w:type="gramEnd"/>
      <w:r>
        <w:rPr>
          <w:sz w:val="28"/>
          <w:szCs w:val="20"/>
        </w:rPr>
        <w:t xml:space="preserve"> ЗАТО Свободный                                                А.А. Матвеев</w:t>
      </w: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p w:rsidR="000E68E7" w:rsidRDefault="000E68E7" w:rsidP="000E68E7">
      <w:pPr>
        <w:rPr>
          <w:sz w:val="28"/>
          <w:szCs w:val="20"/>
        </w:rPr>
      </w:pPr>
    </w:p>
    <w:sectPr w:rsidR="000E68E7" w:rsidSect="000E68E7">
      <w:pgSz w:w="11906" w:h="16838" w:code="9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1C5"/>
    <w:multiLevelType w:val="multilevel"/>
    <w:tmpl w:val="E1C0042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6F30CC9"/>
    <w:multiLevelType w:val="multilevel"/>
    <w:tmpl w:val="EEF85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473A5"/>
    <w:multiLevelType w:val="multilevel"/>
    <w:tmpl w:val="EEF85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C292A"/>
    <w:multiLevelType w:val="hybridMultilevel"/>
    <w:tmpl w:val="B906CFA6"/>
    <w:lvl w:ilvl="0" w:tplc="0638016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1348"/>
    <w:multiLevelType w:val="multilevel"/>
    <w:tmpl w:val="EEF85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01CDA"/>
    <w:multiLevelType w:val="multilevel"/>
    <w:tmpl w:val="FB8CE5F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E6D1512"/>
    <w:multiLevelType w:val="multilevel"/>
    <w:tmpl w:val="FC40DE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545505"/>
    <w:multiLevelType w:val="multilevel"/>
    <w:tmpl w:val="EEF85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F15F43"/>
    <w:multiLevelType w:val="multilevel"/>
    <w:tmpl w:val="EEF85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29424D"/>
    <w:multiLevelType w:val="multilevel"/>
    <w:tmpl w:val="7EEC8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B2283"/>
    <w:multiLevelType w:val="multilevel"/>
    <w:tmpl w:val="65D40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74441"/>
    <w:multiLevelType w:val="multilevel"/>
    <w:tmpl w:val="4B5C826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C0"/>
    <w:rsid w:val="0006701B"/>
    <w:rsid w:val="000E68E7"/>
    <w:rsid w:val="00152E10"/>
    <w:rsid w:val="002A28C0"/>
    <w:rsid w:val="004121DF"/>
    <w:rsid w:val="00DB4D12"/>
    <w:rsid w:val="00F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68E7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0E68E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E68E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68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6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E68E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8E7"/>
    <w:pPr>
      <w:widowControl w:val="0"/>
      <w:shd w:val="clear" w:color="auto" w:fill="FFFFFF"/>
      <w:spacing w:before="300" w:after="180" w:line="324" w:lineRule="exact"/>
      <w:jc w:val="center"/>
    </w:pPr>
    <w:rPr>
      <w:b/>
      <w:bCs/>
      <w:spacing w:val="7"/>
      <w:sz w:val="25"/>
      <w:szCs w:val="25"/>
      <w:lang w:eastAsia="en-US"/>
    </w:rPr>
  </w:style>
  <w:style w:type="character" w:customStyle="1" w:styleId="a5">
    <w:name w:val="Основной текст_"/>
    <w:basedOn w:val="a0"/>
    <w:link w:val="21"/>
    <w:rsid w:val="000E68E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0E68E7"/>
    <w:pPr>
      <w:widowControl w:val="0"/>
      <w:shd w:val="clear" w:color="auto" w:fill="FFFFFF"/>
      <w:spacing w:before="180" w:after="600" w:line="313" w:lineRule="exact"/>
    </w:pPr>
    <w:rPr>
      <w:spacing w:val="6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0E68E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13pt0pt">
    <w:name w:val="Основной текст (3) + 13 pt;Курсив;Интервал 0 pt"/>
    <w:basedOn w:val="31"/>
    <w:rsid w:val="000E68E7"/>
    <w:rPr>
      <w:rFonts w:ascii="Times New Roman" w:eastAsia="Times New Roman" w:hAnsi="Times New Roman" w:cs="Times New Roman"/>
      <w:i/>
      <w:iCs/>
      <w:color w:val="6678A4"/>
      <w:spacing w:val="-11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0E68E7"/>
    <w:pPr>
      <w:widowControl w:val="0"/>
      <w:shd w:val="clear" w:color="auto" w:fill="FFFFFF"/>
      <w:spacing w:line="274" w:lineRule="exact"/>
    </w:pPr>
    <w:rPr>
      <w:spacing w:val="4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6701B"/>
    <w:pPr>
      <w:ind w:left="720"/>
      <w:contextualSpacing/>
    </w:pPr>
  </w:style>
  <w:style w:type="character" w:customStyle="1" w:styleId="1">
    <w:name w:val="Основной текст1"/>
    <w:basedOn w:val="a5"/>
    <w:rsid w:val="00DB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95pt0pt">
    <w:name w:val="Основной текст + CordiaUPC;19;5 pt;Полужирный;Интервал 0 pt"/>
    <w:basedOn w:val="a5"/>
    <w:rsid w:val="00DB4D1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5"/>
    <w:rsid w:val="00DB4D1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DB4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68E7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0E68E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E68E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68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6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E68E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8E7"/>
    <w:pPr>
      <w:widowControl w:val="0"/>
      <w:shd w:val="clear" w:color="auto" w:fill="FFFFFF"/>
      <w:spacing w:before="300" w:after="180" w:line="324" w:lineRule="exact"/>
      <w:jc w:val="center"/>
    </w:pPr>
    <w:rPr>
      <w:b/>
      <w:bCs/>
      <w:spacing w:val="7"/>
      <w:sz w:val="25"/>
      <w:szCs w:val="25"/>
      <w:lang w:eastAsia="en-US"/>
    </w:rPr>
  </w:style>
  <w:style w:type="character" w:customStyle="1" w:styleId="a5">
    <w:name w:val="Основной текст_"/>
    <w:basedOn w:val="a0"/>
    <w:link w:val="21"/>
    <w:rsid w:val="000E68E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0E68E7"/>
    <w:pPr>
      <w:widowControl w:val="0"/>
      <w:shd w:val="clear" w:color="auto" w:fill="FFFFFF"/>
      <w:spacing w:before="180" w:after="600" w:line="313" w:lineRule="exact"/>
    </w:pPr>
    <w:rPr>
      <w:spacing w:val="6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0E68E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13pt0pt">
    <w:name w:val="Основной текст (3) + 13 pt;Курсив;Интервал 0 pt"/>
    <w:basedOn w:val="31"/>
    <w:rsid w:val="000E68E7"/>
    <w:rPr>
      <w:rFonts w:ascii="Times New Roman" w:eastAsia="Times New Roman" w:hAnsi="Times New Roman" w:cs="Times New Roman"/>
      <w:i/>
      <w:iCs/>
      <w:color w:val="6678A4"/>
      <w:spacing w:val="-11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0E68E7"/>
    <w:pPr>
      <w:widowControl w:val="0"/>
      <w:shd w:val="clear" w:color="auto" w:fill="FFFFFF"/>
      <w:spacing w:line="274" w:lineRule="exact"/>
    </w:pPr>
    <w:rPr>
      <w:spacing w:val="4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6701B"/>
    <w:pPr>
      <w:ind w:left="720"/>
      <w:contextualSpacing/>
    </w:pPr>
  </w:style>
  <w:style w:type="character" w:customStyle="1" w:styleId="1">
    <w:name w:val="Основной текст1"/>
    <w:basedOn w:val="a5"/>
    <w:rsid w:val="00DB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95pt0pt">
    <w:name w:val="Основной текст + CordiaUPC;19;5 pt;Полужирный;Интервал 0 pt"/>
    <w:basedOn w:val="a5"/>
    <w:rsid w:val="00DB4D1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5"/>
    <w:rsid w:val="00DB4D1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DB4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NShadrina</cp:lastModifiedBy>
  <cp:revision>3</cp:revision>
  <dcterms:created xsi:type="dcterms:W3CDTF">2019-06-25T11:24:00Z</dcterms:created>
  <dcterms:modified xsi:type="dcterms:W3CDTF">2019-07-05T11:27:00Z</dcterms:modified>
</cp:coreProperties>
</file>