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4274" w:type="dxa"/>
        <w:tblInd w:w="6058" w:type="dxa"/>
        <w:tblLayout w:type="fixed"/>
        <w:tblLook w:val="04A0" w:firstRow="1" w:lastRow="0" w:firstColumn="1" w:lastColumn="0" w:noHBand="0" w:noVBand="1"/>
      </w:tblPr>
      <w:tblGrid>
        <w:gridCol w:w="4274"/>
      </w:tblGrid>
      <w:tr w:rsidR="00EA1911">
        <w:trPr>
          <w:trHeight w:val="1119"/>
        </w:trPr>
        <w:tc>
          <w:tcPr>
            <w:tcW w:w="4274" w:type="dxa"/>
            <w:tcBorders>
              <w:top w:val="nil"/>
              <w:left w:val="nil"/>
              <w:bottom w:val="nil"/>
              <w:right w:val="nil"/>
            </w:tcBorders>
          </w:tcPr>
          <w:p w:rsidR="00EA1911" w:rsidRDefault="00694677">
            <w:pPr>
              <w:rPr>
                <w:rFonts w:ascii="Liberation Serif" w:hAnsi="Liberation Serif"/>
              </w:rPr>
            </w:pPr>
            <w:bookmarkStart w:id="0" w:name="_GoBack"/>
            <w:bookmarkEnd w:id="0"/>
            <w:r>
              <w:rPr>
                <w:rFonts w:ascii="Liberation Serif" w:hAnsi="Liberation Serif"/>
                <w:sz w:val="20"/>
              </w:rPr>
              <w:t>УТВЕРЖДЕН</w:t>
            </w:r>
          </w:p>
          <w:p w:rsidR="00EA1911" w:rsidRDefault="00694677">
            <w:pPr>
              <w:rPr>
                <w:rFonts w:ascii="Liberation Serif" w:hAnsi="Liberation Serif"/>
              </w:rPr>
            </w:pPr>
            <w:r>
              <w:rPr>
                <w:rFonts w:ascii="Liberation Serif" w:hAnsi="Liberation Serif"/>
                <w:sz w:val="20"/>
              </w:rPr>
              <w:t>постановлением администрации</w:t>
            </w:r>
          </w:p>
          <w:p w:rsidR="00EA1911" w:rsidRDefault="00694677">
            <w:pPr>
              <w:rPr>
                <w:rFonts w:ascii="Liberation Serif" w:hAnsi="Liberation Serif"/>
              </w:rPr>
            </w:pPr>
            <w:r>
              <w:rPr>
                <w:rFonts w:ascii="Liberation Serif" w:hAnsi="Liberation Serif"/>
                <w:sz w:val="20"/>
              </w:rPr>
              <w:t xml:space="preserve">городского </w:t>
            </w:r>
            <w:proofErr w:type="gramStart"/>
            <w:r>
              <w:rPr>
                <w:rFonts w:ascii="Liberation Serif" w:hAnsi="Liberation Serif"/>
                <w:sz w:val="20"/>
              </w:rPr>
              <w:t>округа</w:t>
            </w:r>
            <w:proofErr w:type="gramEnd"/>
            <w:r>
              <w:rPr>
                <w:rFonts w:ascii="Liberation Serif" w:hAnsi="Liberation Serif"/>
                <w:sz w:val="20"/>
              </w:rPr>
              <w:t xml:space="preserve"> ЗАТО Свободный</w:t>
            </w:r>
          </w:p>
          <w:p w:rsidR="00EA1911" w:rsidRDefault="00694677">
            <w:pPr>
              <w:rPr>
                <w:rFonts w:ascii="Liberation Serif" w:hAnsi="Liberation Serif"/>
              </w:rPr>
            </w:pPr>
            <w:r>
              <w:rPr>
                <w:rFonts w:ascii="Liberation Serif" w:hAnsi="Liberation Serif"/>
                <w:sz w:val="20"/>
              </w:rPr>
              <w:t>от «</w:t>
            </w:r>
            <w:r>
              <w:rPr>
                <w:rFonts w:ascii="Liberation Serif" w:hAnsi="Liberation Serif"/>
                <w:sz w:val="20"/>
              </w:rPr>
              <w:t>01</w:t>
            </w:r>
            <w:r>
              <w:rPr>
                <w:rFonts w:ascii="Liberation Serif" w:hAnsi="Liberation Serif"/>
                <w:sz w:val="20"/>
              </w:rPr>
              <w:t xml:space="preserve">» апреля 2022 г. № </w:t>
            </w:r>
            <w:r>
              <w:rPr>
                <w:rFonts w:ascii="Liberation Serif" w:hAnsi="Liberation Serif"/>
                <w:sz w:val="20"/>
              </w:rPr>
              <w:t>163</w:t>
            </w:r>
          </w:p>
        </w:tc>
      </w:tr>
    </w:tbl>
    <w:p w:rsidR="00EA1911" w:rsidRDefault="00694677">
      <w:pPr>
        <w:ind w:left="5814"/>
        <w:jc w:val="right"/>
        <w:rPr>
          <w:rFonts w:ascii="Liberation Serif" w:hAnsi="Liberation Serif"/>
          <w:sz w:val="28"/>
          <w:szCs w:val="28"/>
        </w:rPr>
      </w:pPr>
      <w:r>
        <w:rPr>
          <w:rFonts w:ascii="Liberation Serif" w:hAnsi="Liberation Serif"/>
        </w:rPr>
        <w:tab/>
      </w:r>
      <w:r>
        <w:rPr>
          <w:rFonts w:ascii="Liberation Serif" w:hAnsi="Liberation Serif"/>
        </w:rPr>
        <w:tab/>
      </w:r>
    </w:p>
    <w:p w:rsidR="00EA1911" w:rsidRDefault="00694677">
      <w:pPr>
        <w:jc w:val="center"/>
        <w:rPr>
          <w:rFonts w:ascii="Liberation Serif" w:hAnsi="Liberation Serif"/>
        </w:rPr>
      </w:pP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p>
    <w:p w:rsidR="00EA1911" w:rsidRDefault="00694677">
      <w:pPr>
        <w:jc w:val="center"/>
        <w:rPr>
          <w:rFonts w:ascii="Liberation Serif" w:hAnsi="Liberation Serif"/>
          <w:b/>
          <w:sz w:val="28"/>
        </w:rPr>
      </w:pPr>
      <w:r>
        <w:rPr>
          <w:rFonts w:ascii="Liberation Serif" w:hAnsi="Liberation Serif"/>
          <w:b/>
          <w:sz w:val="28"/>
        </w:rPr>
        <w:t>Порядок</w:t>
      </w:r>
    </w:p>
    <w:p w:rsidR="00EA1911" w:rsidRDefault="00694677">
      <w:pPr>
        <w:jc w:val="center"/>
        <w:rPr>
          <w:rFonts w:ascii="Liberation Serif" w:hAnsi="Liberation Serif"/>
          <w:b/>
          <w:sz w:val="28"/>
        </w:rPr>
      </w:pPr>
      <w:r>
        <w:rPr>
          <w:rFonts w:ascii="Liberation Serif" w:hAnsi="Liberation Serif"/>
          <w:b/>
          <w:sz w:val="28"/>
        </w:rPr>
        <w:t>составления и представления квартальной</w:t>
      </w:r>
    </w:p>
    <w:p w:rsidR="00EA1911" w:rsidRDefault="00694677">
      <w:pPr>
        <w:jc w:val="center"/>
        <w:rPr>
          <w:rFonts w:ascii="Liberation Serif" w:hAnsi="Liberation Serif"/>
          <w:b/>
          <w:sz w:val="28"/>
        </w:rPr>
      </w:pPr>
      <w:r>
        <w:rPr>
          <w:rFonts w:ascii="Liberation Serif" w:hAnsi="Liberation Serif"/>
          <w:b/>
          <w:sz w:val="28"/>
        </w:rPr>
        <w:t>и месячной бухгалтерской отчетности</w:t>
      </w:r>
    </w:p>
    <w:p w:rsidR="00EA1911" w:rsidRDefault="00694677">
      <w:pPr>
        <w:jc w:val="center"/>
        <w:rPr>
          <w:rFonts w:ascii="Liberation Serif" w:hAnsi="Liberation Serif"/>
          <w:b/>
          <w:sz w:val="28"/>
        </w:rPr>
      </w:pPr>
      <w:r>
        <w:rPr>
          <w:rFonts w:ascii="Liberation Serif" w:hAnsi="Liberation Serif"/>
          <w:b/>
          <w:sz w:val="28"/>
        </w:rPr>
        <w:t>муниципальными бюджетными учреждениями в 2022 году</w:t>
      </w:r>
    </w:p>
    <w:p w:rsidR="00EA1911" w:rsidRDefault="00EA1911">
      <w:pPr>
        <w:jc w:val="center"/>
        <w:rPr>
          <w:rFonts w:ascii="Liberation Serif" w:hAnsi="Liberation Serif"/>
          <w:b/>
          <w:sz w:val="28"/>
        </w:rPr>
      </w:pPr>
    </w:p>
    <w:p w:rsidR="00EA1911" w:rsidRDefault="00694677">
      <w:pPr>
        <w:ind w:firstLine="567"/>
        <w:jc w:val="both"/>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Порядок составления и представления квартальной и месячной бухгалтерской отчетности в текущем финансовом году</w:t>
      </w:r>
      <w:r>
        <w:rPr>
          <w:rFonts w:ascii="Liberation Serif" w:hAnsi="Liberation Serif"/>
          <w:b/>
          <w:sz w:val="28"/>
          <w:szCs w:val="28"/>
        </w:rPr>
        <w:t xml:space="preserve"> </w:t>
      </w:r>
      <w:r>
        <w:rPr>
          <w:rFonts w:ascii="Liberation Serif" w:hAnsi="Liberation Serif"/>
          <w:sz w:val="28"/>
          <w:szCs w:val="28"/>
        </w:rPr>
        <w:t>муниципальными бюджетными и автономными учреждениями (далее – Порядок) разработан в соответствии с Инструкцией о порядке составления, представлени</w:t>
      </w:r>
      <w:r>
        <w:rPr>
          <w:rFonts w:ascii="Liberation Serif" w:hAnsi="Liberation Serif"/>
          <w:sz w:val="28"/>
          <w:szCs w:val="28"/>
        </w:rPr>
        <w:t>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"Об утверждении Инструкции о порядке составления, предст</w:t>
      </w:r>
      <w:r>
        <w:rPr>
          <w:rFonts w:ascii="Liberation Serif" w:hAnsi="Liberation Serif"/>
          <w:sz w:val="28"/>
          <w:szCs w:val="28"/>
        </w:rPr>
        <w:t>авления годовой, квартальной бухгалтерской отчетности государственных (муниципальных) бюджетных и автономных учреждений".</w:t>
      </w:r>
    </w:p>
    <w:p w:rsidR="00EA1911" w:rsidRDefault="00694677">
      <w:pPr>
        <w:tabs>
          <w:tab w:val="left" w:pos="142"/>
        </w:tabs>
        <w:spacing w:afterAutospacing="1"/>
        <w:ind w:firstLine="567"/>
        <w:contextualSpacing/>
        <w:jc w:val="both"/>
        <w:rPr>
          <w:rFonts w:ascii="Liberation Serif" w:hAnsi="Liberation Serif"/>
          <w:sz w:val="28"/>
          <w:szCs w:val="28"/>
        </w:rPr>
      </w:pPr>
      <w:r>
        <w:rPr>
          <w:rFonts w:ascii="Liberation Serif" w:hAnsi="Liberation Serif"/>
          <w:sz w:val="28"/>
          <w:szCs w:val="28"/>
        </w:rPr>
        <w:t>2. Отчетность в 2022 году представляется в программном комплексе Свод-Смарт с одновременным предоставлением на бумажном носителе. Пере</w:t>
      </w:r>
      <w:r>
        <w:rPr>
          <w:rFonts w:ascii="Liberation Serif" w:hAnsi="Liberation Serif"/>
          <w:sz w:val="28"/>
          <w:szCs w:val="28"/>
        </w:rPr>
        <w:t xml:space="preserve">д отправкой, необходимо провести </w:t>
      </w:r>
      <w:proofErr w:type="spellStart"/>
      <w:r>
        <w:rPr>
          <w:rFonts w:ascii="Liberation Serif" w:hAnsi="Liberation Serif"/>
          <w:sz w:val="28"/>
          <w:szCs w:val="28"/>
        </w:rPr>
        <w:t>внутридокументный</w:t>
      </w:r>
      <w:proofErr w:type="spellEnd"/>
      <w:r>
        <w:rPr>
          <w:rFonts w:ascii="Liberation Serif" w:hAnsi="Liberation Serif"/>
          <w:sz w:val="28"/>
          <w:szCs w:val="28"/>
        </w:rPr>
        <w:t xml:space="preserve"> и </w:t>
      </w:r>
      <w:proofErr w:type="spellStart"/>
      <w:r>
        <w:rPr>
          <w:rFonts w:ascii="Liberation Serif" w:hAnsi="Liberation Serif"/>
          <w:sz w:val="28"/>
          <w:szCs w:val="28"/>
        </w:rPr>
        <w:t>междокументный</w:t>
      </w:r>
      <w:proofErr w:type="spellEnd"/>
      <w:r>
        <w:rPr>
          <w:rFonts w:ascii="Liberation Serif" w:hAnsi="Liberation Serif"/>
          <w:sz w:val="28"/>
          <w:szCs w:val="28"/>
        </w:rPr>
        <w:t xml:space="preserve"> контроль и проанализировать протокол проверки контрольных соотношений. При наличии допустимых отклонений, необходимо в текстовой части Пояснительной записки отразить информацию о причинах </w:t>
      </w:r>
      <w:r>
        <w:rPr>
          <w:rFonts w:ascii="Liberation Serif" w:hAnsi="Liberation Serif"/>
          <w:sz w:val="28"/>
          <w:szCs w:val="28"/>
        </w:rPr>
        <w:t>возникновения данных отклонений.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EA1911" w:rsidRDefault="00694677">
      <w:pPr>
        <w:spacing w:afterAutospacing="1"/>
        <w:ind w:firstLine="567"/>
        <w:contextualSpacing/>
        <w:jc w:val="both"/>
        <w:rPr>
          <w:rFonts w:ascii="Liberation Serif" w:hAnsi="Liberation Serif"/>
          <w:sz w:val="28"/>
        </w:rPr>
      </w:pPr>
      <w:r>
        <w:rPr>
          <w:rFonts w:ascii="Liberation Serif" w:hAnsi="Liberation Serif"/>
          <w:sz w:val="28"/>
        </w:rPr>
        <w:t xml:space="preserve">Формирование и представление отчетности осуществляется по </w:t>
      </w:r>
      <w:proofErr w:type="gramStart"/>
      <w:r>
        <w:rPr>
          <w:rFonts w:ascii="Liberation Serif" w:hAnsi="Liberation Serif"/>
          <w:sz w:val="28"/>
        </w:rPr>
        <w:t>типу</w:t>
      </w:r>
      <w:r>
        <w:rPr>
          <w:rFonts w:ascii="Liberation Serif" w:hAnsi="Liberation Serif"/>
          <w:sz w:val="28"/>
        </w:rPr>
        <w:t xml:space="preserve">  «</w:t>
      </w:r>
      <w:proofErr w:type="gramEnd"/>
      <w:r>
        <w:rPr>
          <w:rFonts w:ascii="Liberation Serif" w:hAnsi="Liberation Serif"/>
          <w:sz w:val="28"/>
        </w:rPr>
        <w:t>Бюджетный».</w:t>
      </w:r>
    </w:p>
    <w:p w:rsidR="00EA1911" w:rsidRDefault="00694677">
      <w:pPr>
        <w:tabs>
          <w:tab w:val="left" w:pos="567"/>
        </w:tabs>
        <w:spacing w:afterAutospacing="1"/>
        <w:ind w:firstLine="567"/>
        <w:contextualSpacing/>
        <w:rPr>
          <w:rFonts w:ascii="Liberation Serif" w:hAnsi="Liberation Serif"/>
          <w:sz w:val="28"/>
        </w:rPr>
      </w:pPr>
      <w:r>
        <w:rPr>
          <w:rFonts w:ascii="Liberation Serif" w:hAnsi="Liberation Serif"/>
          <w:sz w:val="28"/>
        </w:rPr>
        <w:t>3. В состав квартальной бухгалтерской отчетности включаются:</w:t>
      </w:r>
    </w:p>
    <w:p w:rsidR="00EA1911" w:rsidRDefault="00694677">
      <w:pPr>
        <w:spacing w:afterAutospacing="1"/>
        <w:ind w:firstLine="567"/>
        <w:contextualSpacing/>
        <w:jc w:val="both"/>
        <w:rPr>
          <w:rFonts w:ascii="Liberation Serif" w:hAnsi="Liberation Serif"/>
          <w:sz w:val="28"/>
        </w:rPr>
      </w:pPr>
      <w:r>
        <w:rPr>
          <w:rFonts w:ascii="Liberation Serif" w:hAnsi="Liberation Serif"/>
          <w:sz w:val="28"/>
        </w:rPr>
        <w:t>Отчет о движении денежных средств учреждения (ф. 0503723) (далее –</w:t>
      </w:r>
    </w:p>
    <w:p w:rsidR="00EA1911" w:rsidRDefault="00694677">
      <w:pPr>
        <w:spacing w:afterAutospacing="1"/>
        <w:contextualSpacing/>
        <w:jc w:val="both"/>
        <w:rPr>
          <w:rFonts w:ascii="Liberation Serif" w:hAnsi="Liberation Serif"/>
          <w:sz w:val="28"/>
        </w:rPr>
      </w:pPr>
      <w:r>
        <w:rPr>
          <w:rFonts w:ascii="Liberation Serif" w:hAnsi="Liberation Serif"/>
          <w:sz w:val="28"/>
        </w:rPr>
        <w:t>отчет ф. 0503723) по состоянию на 01 июля;</w:t>
      </w:r>
    </w:p>
    <w:p w:rsidR="00EA1911" w:rsidRDefault="00694677">
      <w:pPr>
        <w:spacing w:afterAutospacing="1"/>
        <w:ind w:firstLine="567"/>
        <w:contextualSpacing/>
        <w:jc w:val="both"/>
        <w:rPr>
          <w:rFonts w:ascii="Liberation Serif" w:hAnsi="Liberation Serif"/>
          <w:sz w:val="28"/>
        </w:rPr>
      </w:pPr>
      <w:r>
        <w:rPr>
          <w:rFonts w:ascii="Liberation Serif" w:hAnsi="Liberation Serif"/>
          <w:sz w:val="28"/>
        </w:rPr>
        <w:t>Отчет об исполнении учреждением плана его финансово-хозяйственной деят</w:t>
      </w:r>
      <w:r>
        <w:rPr>
          <w:rFonts w:ascii="Liberation Serif" w:hAnsi="Liberation Serif"/>
          <w:sz w:val="28"/>
        </w:rPr>
        <w:t>ельности (ф. 0503737) (далее – отчет ф. 0503737);</w:t>
      </w:r>
    </w:p>
    <w:p w:rsidR="00EA1911" w:rsidRDefault="00694677">
      <w:pPr>
        <w:spacing w:afterAutospacing="1"/>
        <w:ind w:firstLine="567"/>
        <w:contextualSpacing/>
        <w:jc w:val="both"/>
        <w:rPr>
          <w:rFonts w:ascii="Liberation Serif" w:hAnsi="Liberation Serif"/>
          <w:sz w:val="28"/>
        </w:rPr>
      </w:pPr>
      <w:r>
        <w:rPr>
          <w:rFonts w:ascii="Liberation Serif" w:hAnsi="Liberation Serif"/>
          <w:sz w:val="28"/>
        </w:rPr>
        <w:t xml:space="preserve">Отчет об обязательствах учреждения (ф. 0503738) (далее – отчет </w:t>
      </w:r>
    </w:p>
    <w:p w:rsidR="00EA1911" w:rsidRDefault="00694677">
      <w:pPr>
        <w:spacing w:afterAutospacing="1"/>
        <w:contextualSpacing/>
        <w:jc w:val="both"/>
        <w:rPr>
          <w:rFonts w:ascii="Liberation Serif" w:hAnsi="Liberation Serif"/>
          <w:sz w:val="28"/>
        </w:rPr>
      </w:pPr>
      <w:r>
        <w:rPr>
          <w:rFonts w:ascii="Liberation Serif" w:hAnsi="Liberation Serif"/>
          <w:sz w:val="28"/>
        </w:rPr>
        <w:t>ф. 0503738) по состоянию на 01 июля, на 01 октября;</w:t>
      </w:r>
    </w:p>
    <w:p w:rsidR="00EA1911" w:rsidRDefault="00694677">
      <w:pPr>
        <w:spacing w:afterAutospacing="1"/>
        <w:ind w:firstLine="567"/>
        <w:contextualSpacing/>
        <w:jc w:val="both"/>
        <w:rPr>
          <w:rFonts w:ascii="Liberation Serif" w:hAnsi="Liberation Serif"/>
          <w:sz w:val="28"/>
        </w:rPr>
      </w:pPr>
      <w:r>
        <w:rPr>
          <w:rFonts w:ascii="Liberation Serif" w:hAnsi="Liberation Serif"/>
          <w:sz w:val="28"/>
        </w:rPr>
        <w:t>Пояснительная записка к Балансу учреждения (ф. 0503760);</w:t>
      </w:r>
    </w:p>
    <w:p w:rsidR="00EA1911" w:rsidRDefault="00694677">
      <w:pPr>
        <w:ind w:firstLine="709"/>
        <w:jc w:val="both"/>
        <w:rPr>
          <w:rFonts w:ascii="Liberation Serif" w:hAnsi="Liberation Serif"/>
          <w:sz w:val="28"/>
          <w:szCs w:val="28"/>
        </w:rPr>
      </w:pPr>
      <w:r>
        <w:rPr>
          <w:rFonts w:ascii="Liberation Serif" w:hAnsi="Liberation Serif"/>
          <w:sz w:val="28"/>
          <w:szCs w:val="28"/>
        </w:rPr>
        <w:t xml:space="preserve">3.1 Отчет о движении денежных средств учреждения (ф. 0503723) составляется в разрезе кодов КОСГУ, на основании аналитических данных по видам поступлений и выбытий, отраженным на </w:t>
      </w:r>
      <w:proofErr w:type="spellStart"/>
      <w:r>
        <w:rPr>
          <w:rFonts w:ascii="Liberation Serif" w:hAnsi="Liberation Serif"/>
          <w:sz w:val="28"/>
          <w:szCs w:val="28"/>
        </w:rPr>
        <w:t>забалансовых</w:t>
      </w:r>
      <w:proofErr w:type="spellEnd"/>
      <w:r>
        <w:rPr>
          <w:rFonts w:ascii="Liberation Serif" w:hAnsi="Liberation Serif"/>
          <w:sz w:val="28"/>
          <w:szCs w:val="28"/>
        </w:rPr>
        <w:t xml:space="preserve"> счетах </w:t>
      </w:r>
      <w:r>
        <w:rPr>
          <w:rFonts w:ascii="Liberation Serif" w:hAnsi="Liberation Serif"/>
          <w:sz w:val="28"/>
          <w:szCs w:val="28"/>
        </w:rPr>
        <w:br/>
        <w:t>17 «Поступления денежных средств», 18 «Выбытия денежных с</w:t>
      </w:r>
      <w:r>
        <w:rPr>
          <w:rFonts w:ascii="Liberation Serif" w:hAnsi="Liberation Serif"/>
          <w:sz w:val="28"/>
          <w:szCs w:val="28"/>
        </w:rPr>
        <w:t xml:space="preserve">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w:t>
      </w:r>
      <w:r>
        <w:rPr>
          <w:rFonts w:ascii="Liberation Serif" w:hAnsi="Liberation Serif"/>
          <w:sz w:val="28"/>
          <w:szCs w:val="28"/>
        </w:rPr>
        <w:lastRenderedPageBreak/>
        <w:t>организации» (для автономных учреждений), 020123000 «Денежные средства учреждения в к</w:t>
      </w:r>
      <w:r>
        <w:rPr>
          <w:rFonts w:ascii="Liberation Serif" w:hAnsi="Liberation Serif"/>
          <w:sz w:val="28"/>
          <w:szCs w:val="28"/>
        </w:rPr>
        <w:t xml:space="preserve">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w:t>
      </w:r>
      <w:r>
        <w:rPr>
          <w:rFonts w:ascii="Liberation Serif" w:hAnsi="Liberation Serif"/>
          <w:sz w:val="28"/>
          <w:szCs w:val="28"/>
        </w:rPr>
        <w:t>финансовым органом по наличным денежным средствам».</w:t>
      </w:r>
    </w:p>
    <w:p w:rsidR="00EA1911" w:rsidRDefault="00694677">
      <w:pPr>
        <w:ind w:firstLine="709"/>
        <w:jc w:val="both"/>
        <w:rPr>
          <w:rFonts w:ascii="Liberation Serif" w:hAnsi="Liberation Serif"/>
          <w:sz w:val="28"/>
          <w:szCs w:val="28"/>
        </w:rPr>
      </w:pPr>
      <w:r>
        <w:rPr>
          <w:rFonts w:ascii="Liberation Serif" w:hAnsi="Liberation Serif"/>
          <w:sz w:val="28"/>
          <w:szCs w:val="28"/>
        </w:rPr>
        <w:t xml:space="preserve">В графе 5 раздела 1 «Поступления», раздела 2 «Выбытия» и раздела </w:t>
      </w:r>
      <w:r>
        <w:rPr>
          <w:rFonts w:ascii="Liberation Serif" w:hAnsi="Liberation Serif"/>
          <w:sz w:val="28"/>
          <w:szCs w:val="28"/>
        </w:rPr>
        <w:br/>
        <w:t>3 «Изменение остатков средств» отражаются показатели движения денежных средств за аналогичный период прошлого года в порядке, установленно</w:t>
      </w:r>
      <w:r>
        <w:rPr>
          <w:rFonts w:ascii="Liberation Serif" w:hAnsi="Liberation Serif"/>
          <w:sz w:val="28"/>
          <w:szCs w:val="28"/>
        </w:rPr>
        <w:t>м пунктом 55.1 Инструкции №33н.</w:t>
      </w:r>
    </w:p>
    <w:p w:rsidR="00EA1911" w:rsidRDefault="00694677">
      <w:pPr>
        <w:ind w:firstLine="709"/>
        <w:jc w:val="both"/>
        <w:rPr>
          <w:rFonts w:ascii="Liberation Serif" w:hAnsi="Liberation Serif"/>
          <w:sz w:val="28"/>
          <w:szCs w:val="28"/>
        </w:rPr>
      </w:pPr>
      <w:r>
        <w:rPr>
          <w:rFonts w:ascii="Liberation Serif" w:hAnsi="Liberation Serif"/>
          <w:sz w:val="28"/>
          <w:szCs w:val="28"/>
        </w:rPr>
        <w:t xml:space="preserve">Показатели в графе 4 по строкам 4630, 4640, 5010, 5020 Отчета (ф. 0503723) отражаются с учетом показателей по поступлениям (выбытиям) денежных средств, отраженных на </w:t>
      </w:r>
      <w:proofErr w:type="spellStart"/>
      <w:r>
        <w:rPr>
          <w:rFonts w:ascii="Liberation Serif" w:hAnsi="Liberation Serif"/>
          <w:sz w:val="28"/>
          <w:szCs w:val="28"/>
        </w:rPr>
        <w:t>забалансовых</w:t>
      </w:r>
      <w:proofErr w:type="spellEnd"/>
      <w:r>
        <w:rPr>
          <w:rFonts w:ascii="Liberation Serif" w:hAnsi="Liberation Serif"/>
          <w:sz w:val="28"/>
          <w:szCs w:val="28"/>
        </w:rPr>
        <w:t xml:space="preserve"> счетах 17 «Поступление денежных средств» и 18</w:t>
      </w:r>
      <w:r>
        <w:rPr>
          <w:rFonts w:ascii="Liberation Serif" w:hAnsi="Liberation Serif"/>
          <w:sz w:val="28"/>
          <w:szCs w:val="28"/>
        </w:rPr>
        <w:t xml:space="preserve"> «Выбытия денежных средств», открытых к счетам </w:t>
      </w:r>
      <w:r>
        <w:rPr>
          <w:rFonts w:ascii="Liberation Serif" w:hAnsi="Liberation Serif"/>
          <w:sz w:val="28"/>
          <w:szCs w:val="28"/>
        </w:rPr>
        <w:br/>
        <w:t>0 304 06 000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w:t>
      </w:r>
      <w:r>
        <w:rPr>
          <w:rFonts w:ascii="Liberation Serif" w:hAnsi="Liberation Serif"/>
          <w:sz w:val="28"/>
          <w:szCs w:val="28"/>
        </w:rPr>
        <w:t>чете учреждения (заимствование средств между видами деятельности).</w:t>
      </w:r>
    </w:p>
    <w:p w:rsidR="00EA1911" w:rsidRDefault="00694677">
      <w:pPr>
        <w:ind w:firstLine="709"/>
        <w:jc w:val="both"/>
        <w:rPr>
          <w:rFonts w:ascii="Liberation Serif" w:hAnsi="Liberation Serif"/>
          <w:sz w:val="28"/>
          <w:szCs w:val="28"/>
        </w:rPr>
      </w:pPr>
      <w:r>
        <w:rPr>
          <w:rFonts w:ascii="Liberation Serif" w:hAnsi="Liberation Serif"/>
          <w:sz w:val="28"/>
          <w:szCs w:val="28"/>
        </w:rPr>
        <w:t>При формировании показателей по движению денежных средств по строкам 5010 и 5020 обороты по счету 020122000 «Денежные средства учреждения, размещенные на депозиты в кредитной организации» н</w:t>
      </w:r>
      <w:r>
        <w:rPr>
          <w:rFonts w:ascii="Liberation Serif" w:hAnsi="Liberation Serif"/>
          <w:sz w:val="28"/>
          <w:szCs w:val="28"/>
        </w:rPr>
        <w:t xml:space="preserve">е учитываются. Данные обороты следует отражать по строкам 4610 и 4620. </w:t>
      </w:r>
    </w:p>
    <w:p w:rsidR="00EA1911" w:rsidRDefault="00694677">
      <w:pPr>
        <w:ind w:firstLine="709"/>
        <w:jc w:val="both"/>
        <w:rPr>
          <w:rFonts w:ascii="Liberation Serif" w:hAnsi="Liberation Serif"/>
          <w:sz w:val="28"/>
          <w:szCs w:val="28"/>
        </w:rPr>
      </w:pPr>
      <w:r>
        <w:rPr>
          <w:rFonts w:ascii="Liberation Serif" w:hAnsi="Liberation Serif"/>
          <w:sz w:val="28"/>
          <w:szCs w:val="28"/>
        </w:rPr>
        <w:t xml:space="preserve">Показатели строки 900 «Расходы, всего» раздела 4 Отчета ф. 0503723 детализируются по КОСГУ (графа 3), кодам видов расходов (графа 4) и </w:t>
      </w:r>
      <w:proofErr w:type="gramStart"/>
      <w:r>
        <w:rPr>
          <w:rFonts w:ascii="Liberation Serif" w:hAnsi="Liberation Serif"/>
          <w:sz w:val="28"/>
          <w:szCs w:val="28"/>
        </w:rPr>
        <w:t>соответствующим  кодам</w:t>
      </w:r>
      <w:proofErr w:type="gramEnd"/>
      <w:r>
        <w:rPr>
          <w:rFonts w:ascii="Liberation Serif" w:hAnsi="Liberation Serif"/>
          <w:sz w:val="28"/>
          <w:szCs w:val="28"/>
        </w:rPr>
        <w:t xml:space="preserve"> раздела подраздела расходо</w:t>
      </w:r>
      <w:r>
        <w:rPr>
          <w:rFonts w:ascii="Liberation Serif" w:hAnsi="Liberation Serif"/>
          <w:sz w:val="28"/>
          <w:szCs w:val="28"/>
        </w:rPr>
        <w:t xml:space="preserve">в (графа 5). При </w:t>
      </w:r>
      <w:proofErr w:type="gramStart"/>
      <w:r>
        <w:rPr>
          <w:rFonts w:ascii="Liberation Serif" w:hAnsi="Liberation Serif"/>
          <w:sz w:val="28"/>
          <w:szCs w:val="28"/>
        </w:rPr>
        <w:t>этом  графа</w:t>
      </w:r>
      <w:proofErr w:type="gramEnd"/>
      <w:r>
        <w:rPr>
          <w:rFonts w:ascii="Liberation Serif" w:hAnsi="Liberation Serif"/>
          <w:sz w:val="28"/>
          <w:szCs w:val="28"/>
        </w:rPr>
        <w:t xml:space="preserve"> 6 раздела 4 не заполняется.</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xml:space="preserve">3.2 Отчет об исполнении учреждением плана его финансово-хозяйственной деятельности (ф.0503737) (далее – Отчет ф.0503737) формируется и представляется в Министерство раздельно по видам финансового </w:t>
      </w:r>
      <w:r>
        <w:rPr>
          <w:rFonts w:ascii="Liberation Serif" w:hAnsi="Liberation Serif"/>
          <w:sz w:val="28"/>
          <w:szCs w:val="28"/>
        </w:rPr>
        <w:t>обеспечения (коды 2, 4, 5, 6, 7) в соответствии с требованиями Инструкции №33н.</w:t>
      </w:r>
    </w:p>
    <w:p w:rsidR="00EA1911" w:rsidRDefault="00694677">
      <w:pPr>
        <w:widowControl w:val="0"/>
        <w:ind w:firstLine="709"/>
        <w:contextualSpacing/>
        <w:jc w:val="both"/>
        <w:rPr>
          <w:rFonts w:ascii="Liberation Serif" w:hAnsi="Liberation Serif"/>
          <w:sz w:val="28"/>
          <w:szCs w:val="28"/>
        </w:rPr>
      </w:pPr>
      <w:r>
        <w:rPr>
          <w:rFonts w:ascii="Liberation Serif" w:hAnsi="Liberation Serif"/>
          <w:sz w:val="28"/>
          <w:szCs w:val="28"/>
        </w:rPr>
        <w:t>Формирование показателей Отчета ф. 0503737 по строкам отчета осуществляется с указанием: кода аналитической группы подвида доходов бюджетов  раздел 1 «Доходы учреждения» разряд</w:t>
      </w:r>
      <w:r>
        <w:rPr>
          <w:rFonts w:ascii="Liberation Serif" w:hAnsi="Liberation Serif"/>
          <w:sz w:val="28"/>
          <w:szCs w:val="28"/>
        </w:rPr>
        <w:t>ы с 18 по 20 кода классификации доходов бюджетов, кода вида расхода раздел 2 «Расходы учреждения» разряды с 18 по 20 кода классификации расходов бюджета, кода аналитической группы вида источников финансирования дефицитов бюджетов раздел  3 «Источники финан</w:t>
      </w:r>
      <w:r>
        <w:rPr>
          <w:rFonts w:ascii="Liberation Serif" w:hAnsi="Liberation Serif"/>
          <w:sz w:val="28"/>
          <w:szCs w:val="28"/>
        </w:rPr>
        <w:t>сирования дефицита средств учреждения» разряды с 18 по 20 кода классификации источников финансирования дефицита бюджета.</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611 – Субсидии бюджетным учреждениям на финансовое обеспечение государственного (муниципального) задания на оказание государственных (м</w:t>
      </w:r>
      <w:r>
        <w:rPr>
          <w:rFonts w:ascii="Liberation Serif" w:hAnsi="Liberation Serif"/>
          <w:sz w:val="28"/>
          <w:szCs w:val="28"/>
        </w:rPr>
        <w:t xml:space="preserve">униципальных) услуг (выполнение работ); </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612 – Субсидии бюджетным учреждениям на иные цели;</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621 –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w:t>
      </w:r>
      <w:r>
        <w:rPr>
          <w:rFonts w:ascii="Liberation Serif" w:hAnsi="Liberation Serif"/>
          <w:sz w:val="28"/>
          <w:szCs w:val="28"/>
        </w:rPr>
        <w:t xml:space="preserve">ние работ); </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622 – Субсидии автономным учреждениям на иные цели;</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lastRenderedPageBreak/>
        <w:t xml:space="preserve">В графе 8 «Некассовые операции» Отчета ф. 0503737 отражаются операции, исполненные без движения средств учреждения на лицевом счете, </w:t>
      </w:r>
      <w:proofErr w:type="gramStart"/>
      <w:r>
        <w:rPr>
          <w:rFonts w:ascii="Liberation Serif" w:hAnsi="Liberation Serif"/>
          <w:sz w:val="28"/>
          <w:szCs w:val="28"/>
        </w:rPr>
        <w:t>например</w:t>
      </w:r>
      <w:proofErr w:type="gramEnd"/>
      <w:r>
        <w:rPr>
          <w:rFonts w:ascii="Liberation Serif" w:hAnsi="Liberation Serif"/>
          <w:sz w:val="28"/>
          <w:szCs w:val="28"/>
        </w:rPr>
        <w:t>:</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удержание из суммы, подлежащей оплате контраге</w:t>
      </w:r>
      <w:r>
        <w:rPr>
          <w:rFonts w:ascii="Liberation Serif" w:hAnsi="Liberation Serif"/>
          <w:sz w:val="28"/>
          <w:szCs w:val="28"/>
        </w:rPr>
        <w:t>нту, суммы начисленных штрафных санкций за нарушение условий договора;</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xml:space="preserve">- в части сумм, сформированных в результате операций по удержанию из заработной платы работников сумм возмещения недостач материальных ценностей, сумм на погашение неизрасходованного и </w:t>
      </w:r>
      <w:r>
        <w:rPr>
          <w:rFonts w:ascii="Liberation Serif" w:hAnsi="Liberation Serif"/>
          <w:sz w:val="28"/>
          <w:szCs w:val="28"/>
        </w:rPr>
        <w:t>своевременно не возвращенного аванса, выданного в связи со служебной командировкой или на осуществление хозяйственных расходов и иные аналогичные операции;</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суммы, удержанные банком при оплате за услуги через платежный терминал.</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При осуществлении кредитно</w:t>
      </w:r>
      <w:r>
        <w:rPr>
          <w:rFonts w:ascii="Liberation Serif" w:hAnsi="Liberation Serif"/>
          <w:sz w:val="28"/>
          <w:szCs w:val="28"/>
        </w:rPr>
        <w:t>й организацией перевода денежных средств, полученных от потребителей услуг бюджетного учреждения в адрес учреждения, следует учитывать положения части 10 статьи 8 Федерального закона от 27.06.2011 №161-ФЗ «О национальной платежной системе», предусматривающ</w:t>
      </w:r>
      <w:r>
        <w:rPr>
          <w:rFonts w:ascii="Liberation Serif" w:hAnsi="Liberation Serif"/>
          <w:sz w:val="28"/>
          <w:szCs w:val="28"/>
        </w:rPr>
        <w:t>ие, что вознаграждение оператора по переводу денежных средств (при его взимании) не может быть удержано из суммы перевода денежных средств, за исключением случаев осуществления трансграничных переводов денежных средств (Письмо Центрального Банка Российской</w:t>
      </w:r>
      <w:r>
        <w:rPr>
          <w:rFonts w:ascii="Liberation Serif" w:hAnsi="Liberation Serif"/>
          <w:sz w:val="28"/>
          <w:szCs w:val="28"/>
        </w:rPr>
        <w:t xml:space="preserve"> Федерации от 30.07.2013 №14-27/763 «По вопросу о возможности заключения бюджетным учреждением договора об осуществлении </w:t>
      </w:r>
      <w:proofErr w:type="spellStart"/>
      <w:r>
        <w:rPr>
          <w:rFonts w:ascii="Liberation Serif" w:hAnsi="Liberation Serif"/>
          <w:sz w:val="28"/>
          <w:szCs w:val="28"/>
        </w:rPr>
        <w:t>эквайринга</w:t>
      </w:r>
      <w:proofErr w:type="spellEnd"/>
      <w:r>
        <w:rPr>
          <w:rFonts w:ascii="Liberation Serif" w:hAnsi="Liberation Serif"/>
          <w:sz w:val="28"/>
          <w:szCs w:val="28"/>
        </w:rPr>
        <w:t>»).</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xml:space="preserve">По таким операциям предоставлять информацию по расшифровке сумм, отраженных в графе 8 «Некассовые операции» Отчета </w:t>
      </w:r>
      <w:r>
        <w:rPr>
          <w:rFonts w:ascii="Liberation Serif" w:hAnsi="Liberation Serif"/>
          <w:sz w:val="28"/>
          <w:szCs w:val="28"/>
        </w:rPr>
        <w:br/>
        <w:t>ф. 05</w:t>
      </w:r>
      <w:r>
        <w:rPr>
          <w:rFonts w:ascii="Liberation Serif" w:hAnsi="Liberation Serif"/>
          <w:sz w:val="28"/>
          <w:szCs w:val="28"/>
        </w:rPr>
        <w:t>03737 по форме, согласно Приложению 1 «Сведения о некассовых операциях».</w:t>
      </w:r>
    </w:p>
    <w:p w:rsidR="00EA1911" w:rsidRDefault="00694677">
      <w:pPr>
        <w:ind w:firstLine="709"/>
        <w:jc w:val="both"/>
        <w:rPr>
          <w:rFonts w:ascii="Liberation Serif" w:hAnsi="Liberation Serif"/>
          <w:sz w:val="28"/>
          <w:szCs w:val="28"/>
        </w:rPr>
      </w:pPr>
      <w:r>
        <w:rPr>
          <w:rFonts w:ascii="Liberation Serif" w:hAnsi="Liberation Serif"/>
          <w:sz w:val="28"/>
          <w:szCs w:val="28"/>
        </w:rPr>
        <w:t>Движение денежных средств между счетами: 020111000 "Денежные средства учреждения на лицевых счетах в органе казначейства", 020121000 "Денежные средства учреждения на счетах в кредитно</w:t>
      </w:r>
      <w:r>
        <w:rPr>
          <w:rFonts w:ascii="Liberation Serif" w:hAnsi="Liberation Serif"/>
          <w:sz w:val="28"/>
          <w:szCs w:val="28"/>
        </w:rPr>
        <w:t>й организации</w:t>
      </w:r>
      <w:proofErr w:type="gramStart"/>
      <w:r>
        <w:rPr>
          <w:rFonts w:ascii="Liberation Serif" w:hAnsi="Liberation Serif"/>
          <w:sz w:val="28"/>
          <w:szCs w:val="28"/>
        </w:rPr>
        <w:t>",  020126000</w:t>
      </w:r>
      <w:proofErr w:type="gramEnd"/>
      <w:r>
        <w:rPr>
          <w:rFonts w:ascii="Liberation Serif" w:hAnsi="Liberation Serif"/>
          <w:sz w:val="28"/>
          <w:szCs w:val="28"/>
        </w:rPr>
        <w:t xml:space="preserve">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и счетом 020134000 "Касса" отражается в соответствие п.</w:t>
      </w:r>
      <w:r>
        <w:rPr>
          <w:rFonts w:ascii="Liberation Serif" w:hAnsi="Liberation Serif"/>
          <w:sz w:val="28"/>
          <w:szCs w:val="28"/>
        </w:rPr>
        <w:t xml:space="preserve">44 Инструкции № 33н. При этом необходимо учесть, что строка 730 </w:t>
      </w:r>
      <w:proofErr w:type="gramStart"/>
      <w:r>
        <w:rPr>
          <w:rFonts w:ascii="Liberation Serif" w:hAnsi="Liberation Serif"/>
          <w:sz w:val="28"/>
          <w:szCs w:val="28"/>
        </w:rPr>
        <w:t>графы  9</w:t>
      </w:r>
      <w:proofErr w:type="gramEnd"/>
      <w:r>
        <w:rPr>
          <w:rFonts w:ascii="Liberation Serif" w:hAnsi="Liberation Serif"/>
          <w:sz w:val="28"/>
          <w:szCs w:val="28"/>
        </w:rPr>
        <w:t xml:space="preserve"> должна быть равна нулю (отражение показателей недопустимо).</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В Отчете ф.0503737 по (КВФО 5, 6) раздела 1 «Доходы учреждения» указывается код аналитики 150 «Безвозмездные денежные посту</w:t>
      </w:r>
      <w:r>
        <w:rPr>
          <w:rFonts w:ascii="Liberation Serif" w:hAnsi="Liberation Serif"/>
          <w:sz w:val="28"/>
          <w:szCs w:val="28"/>
        </w:rPr>
        <w:t>пления».</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xml:space="preserve"> Если доходы поступают в кассу, то данная операция должна отражаться в 7-й графе раздела 1 - как доходы, а при движении средств из кассы на лицевой счет или на счет, открытый в кредитной организации операция отражается только в разделе 3 Отчета ф.</w:t>
      </w:r>
      <w:r>
        <w:rPr>
          <w:rFonts w:ascii="Liberation Serif" w:hAnsi="Liberation Serif"/>
          <w:sz w:val="28"/>
          <w:szCs w:val="28"/>
        </w:rPr>
        <w:t xml:space="preserve"> 0503737, по 700-м и 730-м строкам.</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 xml:space="preserve">В случае если в графе 7 «Исполнено плановых назначений через кассу» отражены показатели, то обязательно должно быть отражено движение </w:t>
      </w:r>
      <w:r>
        <w:rPr>
          <w:rFonts w:ascii="Liberation Serif" w:hAnsi="Liberation Serif"/>
          <w:sz w:val="28"/>
          <w:szCs w:val="28"/>
        </w:rPr>
        <w:br/>
        <w:t xml:space="preserve">по строкам 731 и 732. </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Допускается наличие остатка по внутренним заимствованиям между</w:t>
      </w:r>
      <w:r>
        <w:rPr>
          <w:rFonts w:ascii="Liberation Serif" w:hAnsi="Liberation Serif"/>
          <w:sz w:val="28"/>
          <w:szCs w:val="28"/>
        </w:rPr>
        <w:t xml:space="preserve"> видами финансового обеспечения.</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lastRenderedPageBreak/>
        <w:t>Показатели в разделе 1 «Доходы учреждения» в графе 7 «Исполнено плановых назначений через кассу учреждения» Отчета ф.0503737 заполняются только по виду финансового обеспечения 2 «Собственные доходы учреждения».</w:t>
      </w:r>
    </w:p>
    <w:p w:rsidR="00EA1911" w:rsidRDefault="00694677">
      <w:pPr>
        <w:ind w:firstLine="709"/>
        <w:contextualSpacing/>
        <w:jc w:val="both"/>
        <w:rPr>
          <w:rFonts w:ascii="Liberation Serif" w:hAnsi="Liberation Serif"/>
          <w:sz w:val="28"/>
          <w:szCs w:val="28"/>
        </w:rPr>
      </w:pPr>
      <w:r>
        <w:rPr>
          <w:rFonts w:ascii="Liberation Serif" w:hAnsi="Liberation Serif"/>
          <w:sz w:val="28"/>
          <w:szCs w:val="28"/>
        </w:rPr>
        <w:t>3.3 Отчет об</w:t>
      </w:r>
      <w:r>
        <w:rPr>
          <w:rFonts w:ascii="Liberation Serif" w:hAnsi="Liberation Serif"/>
          <w:sz w:val="28"/>
          <w:szCs w:val="28"/>
        </w:rPr>
        <w:t xml:space="preserve"> обязательствах учреждения (ф. 0503738) представляется с учетом положений пунктов 46 - 49 Инструкции № 33н.</w:t>
      </w:r>
    </w:p>
    <w:p w:rsidR="00EA1911" w:rsidRDefault="00694677">
      <w:pPr>
        <w:ind w:right="-1" w:firstLine="709"/>
        <w:jc w:val="both"/>
        <w:rPr>
          <w:rFonts w:ascii="Liberation Serif" w:hAnsi="Liberation Serif"/>
          <w:sz w:val="28"/>
          <w:szCs w:val="28"/>
        </w:rPr>
      </w:pPr>
      <w:r>
        <w:rPr>
          <w:rFonts w:ascii="Liberation Serif" w:hAnsi="Liberation Serif"/>
          <w:sz w:val="28"/>
          <w:szCs w:val="28"/>
        </w:rPr>
        <w:t>3.4 Пояснительная записка к Балансу учреждения (ф. 0503760) составляется и представляется в составе следующих разделов и отчетных форм:</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Раздел 1 «Ор</w:t>
      </w:r>
      <w:r>
        <w:rPr>
          <w:rFonts w:ascii="Liberation Serif" w:hAnsi="Liberation Serif"/>
          <w:sz w:val="28"/>
          <w:szCs w:val="28"/>
        </w:rPr>
        <w:t>ганизационная структура учреждения.</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Раздел 2 «Результаты деятельности учреждения».</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Раздел 3 «Анализ отчета об исполнении учреждением плана его деятельности», включающий:</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 xml:space="preserve">Сведения об исполнении плана финансово-хозяйственной деятельности </w:t>
      </w:r>
      <w:r>
        <w:rPr>
          <w:rFonts w:ascii="Liberation Serif" w:hAnsi="Liberation Serif"/>
          <w:sz w:val="28"/>
          <w:szCs w:val="28"/>
        </w:rPr>
        <w:br/>
        <w:t xml:space="preserve">(ф. 0503766). </w:t>
      </w:r>
      <w:r>
        <w:rPr>
          <w:rFonts w:ascii="Liberation Serif" w:hAnsi="Liberation Serif"/>
          <w:sz w:val="28"/>
          <w:szCs w:val="28"/>
        </w:rPr>
        <w:t>Данная форма составляется учреждениями для представления учредителю. В финансовый отдел не представляется;</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Раздел 4 «Анализ показателей отчетности учреждения», включающий:</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 xml:space="preserve">Сведения по дебиторской и кредиторской задолженности учреждения </w:t>
      </w:r>
      <w:r>
        <w:rPr>
          <w:rFonts w:ascii="Liberation Serif" w:hAnsi="Liberation Serif"/>
          <w:sz w:val="28"/>
          <w:szCs w:val="28"/>
        </w:rPr>
        <w:br/>
        <w:t>(ф. 0503769) (далее</w:t>
      </w:r>
      <w:r>
        <w:rPr>
          <w:rFonts w:ascii="Liberation Serif" w:hAnsi="Liberation Serif"/>
          <w:sz w:val="28"/>
          <w:szCs w:val="28"/>
        </w:rPr>
        <w:t xml:space="preserve"> – Сведения ф.0503769);</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Сведения об остатках денежных средств учреждения (ф. 0503779) (далее - Сведения ф.0503779);</w:t>
      </w:r>
    </w:p>
    <w:p w:rsidR="00EA1911" w:rsidRDefault="00694677">
      <w:pPr>
        <w:ind w:right="-1" w:firstLine="709"/>
        <w:contextualSpacing/>
        <w:jc w:val="both"/>
      </w:pPr>
      <w:r>
        <w:rPr>
          <w:rFonts w:ascii="Liberation Serif" w:hAnsi="Liberation Serif"/>
          <w:sz w:val="28"/>
          <w:szCs w:val="28"/>
        </w:rPr>
        <w:t xml:space="preserve">Сведения об исполнении судебных решений по денежным обязательствам учреждения </w:t>
      </w:r>
      <w:hyperlink r:id="rId7">
        <w:r>
          <w:rPr>
            <w:rFonts w:ascii="Liberation Serif" w:hAnsi="Liberation Serif"/>
            <w:sz w:val="28"/>
            <w:szCs w:val="28"/>
          </w:rPr>
          <w:t>(ф. 0503295)</w:t>
        </w:r>
      </w:hyperlink>
      <w:r>
        <w:rPr>
          <w:rFonts w:ascii="Liberation Serif" w:hAnsi="Liberation Serif"/>
          <w:sz w:val="28"/>
          <w:szCs w:val="28"/>
        </w:rPr>
        <w:t>.</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Раздел 5 «Прочие вопросы деятельности учреждения.</w:t>
      </w:r>
    </w:p>
    <w:p w:rsidR="00EA1911" w:rsidRDefault="00694677">
      <w:pPr>
        <w:ind w:right="-1" w:firstLine="709"/>
        <w:contextualSpacing/>
        <w:jc w:val="both"/>
        <w:rPr>
          <w:rFonts w:ascii="Liberation Serif" w:hAnsi="Liberation Serif"/>
          <w:sz w:val="28"/>
          <w:szCs w:val="28"/>
        </w:rPr>
      </w:pPr>
      <w:r>
        <w:rPr>
          <w:rFonts w:ascii="Liberation Serif" w:hAnsi="Liberation Serif"/>
          <w:sz w:val="28"/>
          <w:szCs w:val="28"/>
        </w:rPr>
        <w:t>3.5 Сведения (ф. 0503769) составляются и представляются раздельно по видам деятельности (коды 2, 4 ,5, 6, 7) и видам зад</w:t>
      </w:r>
      <w:r>
        <w:rPr>
          <w:rFonts w:ascii="Liberation Serif" w:hAnsi="Liberation Serif"/>
          <w:sz w:val="28"/>
          <w:szCs w:val="28"/>
        </w:rPr>
        <w:t>олженности (дебиторская, кредиторская).</w:t>
      </w:r>
    </w:p>
    <w:p w:rsidR="00EA1911" w:rsidRDefault="00694677">
      <w:pPr>
        <w:widowControl w:val="0"/>
        <w:ind w:firstLine="709"/>
        <w:jc w:val="both"/>
        <w:rPr>
          <w:rFonts w:ascii="Liberation Serif" w:hAnsi="Liberation Serif"/>
          <w:sz w:val="28"/>
          <w:szCs w:val="28"/>
        </w:rPr>
      </w:pPr>
      <w:r>
        <w:rPr>
          <w:rFonts w:ascii="Liberation Serif" w:hAnsi="Liberation Serif"/>
          <w:sz w:val="28"/>
          <w:szCs w:val="28"/>
        </w:rPr>
        <w:t>В Сведениях (ф. 0503769 по кредиторской задолженности) дебетовый остаток по счету 0 304 06 000 «Расчеты с прочими кредиторами» отражается со знаком «минус» (</w:t>
      </w:r>
      <w:proofErr w:type="gramStart"/>
      <w:r>
        <w:rPr>
          <w:rFonts w:ascii="Liberation Serif" w:hAnsi="Liberation Serif"/>
          <w:sz w:val="28"/>
          <w:szCs w:val="28"/>
        </w:rPr>
        <w:t>графы  2</w:t>
      </w:r>
      <w:proofErr w:type="gramEnd"/>
      <w:r>
        <w:rPr>
          <w:rFonts w:ascii="Liberation Serif" w:hAnsi="Liberation Serif"/>
          <w:sz w:val="28"/>
          <w:szCs w:val="28"/>
        </w:rPr>
        <w:t>, 9, 12 (при наличии). При этом в графе 1 по данном</w:t>
      </w:r>
      <w:r>
        <w:rPr>
          <w:rFonts w:ascii="Liberation Serif" w:hAnsi="Liberation Serif"/>
          <w:sz w:val="28"/>
          <w:szCs w:val="28"/>
        </w:rPr>
        <w:t xml:space="preserve">у счету указываются номера счетов бюджетного учета, содержащие в 1 - 17 разрядах номера счета бухгалтерского учета нули. </w:t>
      </w:r>
    </w:p>
    <w:p w:rsidR="00EA1911" w:rsidRDefault="00694677">
      <w:pPr>
        <w:widowControl w:val="0"/>
        <w:ind w:firstLine="709"/>
        <w:jc w:val="both"/>
        <w:rPr>
          <w:rFonts w:ascii="Liberation Serif" w:hAnsi="Liberation Serif"/>
          <w:sz w:val="28"/>
          <w:szCs w:val="28"/>
        </w:rPr>
      </w:pPr>
      <w:r>
        <w:rPr>
          <w:rFonts w:ascii="Liberation Serif" w:hAnsi="Liberation Serif"/>
          <w:sz w:val="28"/>
          <w:szCs w:val="28"/>
        </w:rPr>
        <w:t>В графах 5, 7 раздела 1 Сведений (ф. 0503769 по кредиторской задолженности) по счету 0 304 06 000 отражается показатель равный разнице</w:t>
      </w:r>
      <w:r>
        <w:rPr>
          <w:rFonts w:ascii="Liberation Serif" w:hAnsi="Liberation Serif"/>
          <w:sz w:val="28"/>
          <w:szCs w:val="28"/>
        </w:rPr>
        <w:t xml:space="preserve"> показателей графы 9 и графы 2:</w:t>
      </w:r>
    </w:p>
    <w:p w:rsidR="00EA1911" w:rsidRDefault="00694677">
      <w:pPr>
        <w:widowControl w:val="0"/>
        <w:ind w:firstLine="709"/>
        <w:jc w:val="both"/>
        <w:rPr>
          <w:rFonts w:ascii="Liberation Serif" w:hAnsi="Liberation Serif"/>
          <w:sz w:val="28"/>
          <w:szCs w:val="28"/>
        </w:rPr>
      </w:pPr>
      <w:r>
        <w:rPr>
          <w:rFonts w:ascii="Liberation Serif" w:hAnsi="Liberation Serif"/>
          <w:sz w:val="28"/>
          <w:szCs w:val="28"/>
        </w:rPr>
        <w:t>при отрицательном значении - в графе 7 (в положительном значении);</w:t>
      </w:r>
    </w:p>
    <w:p w:rsidR="00EA1911" w:rsidRDefault="00694677">
      <w:pPr>
        <w:widowControl w:val="0"/>
        <w:ind w:firstLine="709"/>
        <w:jc w:val="both"/>
        <w:rPr>
          <w:rFonts w:ascii="Liberation Serif" w:hAnsi="Liberation Serif"/>
          <w:sz w:val="28"/>
          <w:szCs w:val="28"/>
        </w:rPr>
      </w:pPr>
      <w:r>
        <w:rPr>
          <w:rFonts w:ascii="Liberation Serif" w:hAnsi="Liberation Serif"/>
          <w:sz w:val="28"/>
          <w:szCs w:val="28"/>
        </w:rPr>
        <w:t>при положительном значении - в графе 5;</w:t>
      </w:r>
    </w:p>
    <w:p w:rsidR="00EA1911" w:rsidRDefault="00694677">
      <w:pPr>
        <w:widowControl w:val="0"/>
        <w:ind w:firstLine="709"/>
        <w:jc w:val="both"/>
        <w:rPr>
          <w:rFonts w:ascii="Liberation Serif" w:hAnsi="Liberation Serif"/>
          <w:sz w:val="28"/>
          <w:szCs w:val="28"/>
        </w:rPr>
      </w:pPr>
      <w:r>
        <w:rPr>
          <w:rFonts w:ascii="Liberation Serif" w:hAnsi="Liberation Serif"/>
          <w:sz w:val="28"/>
          <w:szCs w:val="28"/>
        </w:rPr>
        <w:t>при значении равном «нулю» (равенстве значений граф 9, 2) - в графе 7 отражается значение равное «нулю».</w:t>
      </w:r>
    </w:p>
    <w:p w:rsidR="00EA1911" w:rsidRDefault="00694677">
      <w:pPr>
        <w:ind w:firstLine="709"/>
        <w:jc w:val="both"/>
        <w:rPr>
          <w:rFonts w:ascii="Liberation Serif" w:hAnsi="Liberation Serif"/>
          <w:sz w:val="28"/>
          <w:szCs w:val="28"/>
        </w:rPr>
      </w:pPr>
      <w:r>
        <w:rPr>
          <w:rFonts w:ascii="Liberation Serif" w:hAnsi="Liberation Serif"/>
          <w:sz w:val="28"/>
          <w:szCs w:val="28"/>
        </w:rPr>
        <w:t xml:space="preserve">В Сведениях </w:t>
      </w:r>
      <w:r>
        <w:rPr>
          <w:rFonts w:ascii="Liberation Serif" w:hAnsi="Liberation Serif"/>
          <w:sz w:val="28"/>
          <w:szCs w:val="28"/>
        </w:rPr>
        <w:t xml:space="preserve">(ф. 0503769 по дебиторской задолженности) по счету 0 210 05 000 «Расчеты с прочими дебиторами» в графе 1 раздела 1 указываются номера счетов бюджетного учета, содержащие в 15-17 </w:t>
      </w:r>
      <w:proofErr w:type="gramStart"/>
      <w:r>
        <w:rPr>
          <w:rFonts w:ascii="Liberation Serif" w:hAnsi="Liberation Serif"/>
          <w:sz w:val="28"/>
          <w:szCs w:val="28"/>
        </w:rPr>
        <w:t>разрядах  «</w:t>
      </w:r>
      <w:proofErr w:type="gramEnd"/>
      <w:r>
        <w:rPr>
          <w:rFonts w:ascii="Liberation Serif" w:hAnsi="Liberation Serif"/>
          <w:sz w:val="28"/>
          <w:szCs w:val="28"/>
        </w:rPr>
        <w:t xml:space="preserve">510», «000». </w:t>
      </w:r>
    </w:p>
    <w:p w:rsidR="00EA1911" w:rsidRDefault="00694677">
      <w:pPr>
        <w:ind w:firstLine="539"/>
        <w:jc w:val="both"/>
        <w:rPr>
          <w:rFonts w:ascii="Liberation Serif" w:eastAsia="Calibri" w:hAnsi="Liberation Serif" w:cs="Liberation Serif"/>
          <w:sz w:val="28"/>
          <w:szCs w:val="28"/>
        </w:rPr>
      </w:pPr>
      <w:r>
        <w:rPr>
          <w:rFonts w:ascii="Liberation Serif" w:eastAsia="Calibri" w:hAnsi="Liberation Serif" w:cs="Liberation Serif"/>
          <w:sz w:val="28"/>
          <w:szCs w:val="28"/>
        </w:rPr>
        <w:t>По показателям доходов будущих периодов и резервов пр</w:t>
      </w:r>
      <w:r>
        <w:rPr>
          <w:rFonts w:ascii="Liberation Serif" w:eastAsia="Calibri" w:hAnsi="Liberation Serif" w:cs="Liberation Serif"/>
          <w:sz w:val="28"/>
          <w:szCs w:val="28"/>
        </w:rPr>
        <w:t>едстоящих расходов номера соответствующих аналитических счетов указываются с учетом кодов классификации операций сектора государственного управления (КОСГУ) в 24 - 26 разрядах номера счета.</w:t>
      </w:r>
    </w:p>
    <w:p w:rsidR="00EA1911" w:rsidRDefault="00694677">
      <w:pPr>
        <w:ind w:firstLine="539"/>
        <w:jc w:val="both"/>
        <w:rPr>
          <w:rFonts w:ascii="Liberation Serif" w:hAnsi="Liberation Serif"/>
          <w:sz w:val="28"/>
          <w:szCs w:val="28"/>
        </w:rPr>
      </w:pPr>
      <w:r>
        <w:rPr>
          <w:rFonts w:ascii="Liberation Serif" w:hAnsi="Liberation Serif"/>
          <w:sz w:val="28"/>
          <w:szCs w:val="28"/>
        </w:rPr>
        <w:t>Формирование показателей по графам 6 и 8 «</w:t>
      </w:r>
      <w:proofErr w:type="spellStart"/>
      <w:r>
        <w:rPr>
          <w:rFonts w:ascii="Liberation Serif" w:hAnsi="Liberation Serif"/>
          <w:sz w:val="28"/>
          <w:szCs w:val="28"/>
        </w:rPr>
        <w:t>Неденежные</w:t>
      </w:r>
      <w:proofErr w:type="spellEnd"/>
      <w:r>
        <w:rPr>
          <w:rFonts w:ascii="Liberation Serif" w:hAnsi="Liberation Serif"/>
          <w:sz w:val="28"/>
          <w:szCs w:val="28"/>
        </w:rPr>
        <w:t xml:space="preserve"> расчеты» разд</w:t>
      </w:r>
      <w:r>
        <w:rPr>
          <w:rFonts w:ascii="Liberation Serif" w:hAnsi="Liberation Serif"/>
          <w:sz w:val="28"/>
          <w:szCs w:val="28"/>
        </w:rPr>
        <w:t xml:space="preserve">ела 1 Сведений (ф. 0503769) осуществляется по счетам 020600000 «Расчеты по </w:t>
      </w:r>
      <w:r>
        <w:rPr>
          <w:rFonts w:ascii="Liberation Serif" w:hAnsi="Liberation Serif"/>
          <w:sz w:val="28"/>
          <w:szCs w:val="28"/>
        </w:rPr>
        <w:lastRenderedPageBreak/>
        <w:t xml:space="preserve">выданным авансам» и 030200000 «Расчеты по принятым обязательствам». Под </w:t>
      </w:r>
      <w:proofErr w:type="spellStart"/>
      <w:r>
        <w:rPr>
          <w:rFonts w:ascii="Liberation Serif" w:hAnsi="Liberation Serif"/>
          <w:sz w:val="28"/>
          <w:szCs w:val="28"/>
        </w:rPr>
        <w:t>неденежными</w:t>
      </w:r>
      <w:proofErr w:type="spellEnd"/>
      <w:r>
        <w:rPr>
          <w:rFonts w:ascii="Liberation Serif" w:hAnsi="Liberation Serif"/>
          <w:sz w:val="28"/>
          <w:szCs w:val="28"/>
        </w:rPr>
        <w:t xml:space="preserve"> расчетами, в данном случае, понимаются операции по увеличению (уменьшению) дебиторской (кредиторс</w:t>
      </w:r>
      <w:r>
        <w:rPr>
          <w:rFonts w:ascii="Liberation Serif" w:hAnsi="Liberation Serif"/>
          <w:sz w:val="28"/>
          <w:szCs w:val="28"/>
        </w:rPr>
        <w:t>кой) задолженности, за исключением расчетов, отражаемых в корреспонденции с соответствующими счетами аналитического учета счетов 020110000, 020120000, 020134000, 021003000. Расхождения показателей графы 7 и графы 8 по счету 020600000, показателей графы 5 и</w:t>
      </w:r>
      <w:r>
        <w:rPr>
          <w:rFonts w:ascii="Liberation Serif" w:hAnsi="Liberation Serif"/>
          <w:sz w:val="28"/>
          <w:szCs w:val="28"/>
        </w:rPr>
        <w:t xml:space="preserve"> графы 6 по счету 30200000 допустимы в части операций по восстановлению кассовых расходов. Эти расхождения требуют пояснений.</w:t>
      </w:r>
    </w:p>
    <w:p w:rsidR="00EA1911" w:rsidRDefault="00694677">
      <w:pPr>
        <w:ind w:firstLine="540"/>
        <w:jc w:val="both"/>
        <w:rPr>
          <w:rFonts w:ascii="Liberation Serif" w:hAnsi="Liberation Serif"/>
          <w:sz w:val="28"/>
          <w:szCs w:val="28"/>
        </w:rPr>
      </w:pPr>
      <w:r>
        <w:rPr>
          <w:rFonts w:ascii="Liberation Serif" w:hAnsi="Liberation Serif"/>
          <w:sz w:val="28"/>
          <w:szCs w:val="28"/>
        </w:rPr>
        <w:t>Показатели граф 12-14 раздела 1 Сведений (ф. 0503769) подлежат отражению вне зависимости от наличия показателей дебиторской (креди</w:t>
      </w:r>
      <w:r>
        <w:rPr>
          <w:rFonts w:ascii="Liberation Serif" w:hAnsi="Liberation Serif"/>
          <w:sz w:val="28"/>
          <w:szCs w:val="28"/>
        </w:rPr>
        <w:t>торской) задолженности в текущем финансовом году в графах 2-11.</w:t>
      </w:r>
    </w:p>
    <w:p w:rsidR="00EA1911" w:rsidRDefault="00694677">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соответствии с </w:t>
      </w:r>
      <w:hyperlink r:id="rId8">
        <w:r>
          <w:rPr>
            <w:rFonts w:ascii="Liberation Serif" w:eastAsia="Calibri" w:hAnsi="Liberation Serif" w:cs="Liberation Serif"/>
            <w:sz w:val="28"/>
            <w:szCs w:val="28"/>
          </w:rPr>
          <w:t>Порядком</w:t>
        </w:r>
      </w:hyperlink>
      <w:r>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формирования и применения кодов бюджетной классификации Российской Федерации, их структуры и принципы назначения, утвержденным приказом Минфина России от 06.06.2019 № 85н (далее - Порядок № 85н), на статью 150 «Безвозмездные денежные поступления» аналитиче</w:t>
      </w:r>
      <w:r>
        <w:rPr>
          <w:rFonts w:ascii="Liberation Serif" w:eastAsia="Calibri" w:hAnsi="Liberation Serif" w:cs="Liberation Serif"/>
          <w:sz w:val="28"/>
          <w:szCs w:val="28"/>
        </w:rPr>
        <w:t>ской группы подвида доходов бюджетов относятся в том числе операции по субсидиям на иные цели, субсидиям на осуществление капитальных вложений.</w:t>
      </w:r>
    </w:p>
    <w:p w:rsidR="00EA1911" w:rsidRDefault="00694677">
      <w:pPr>
        <w:ind w:firstLine="709"/>
        <w:jc w:val="both"/>
        <w:rPr>
          <w:rFonts w:ascii="Liberation Serif" w:eastAsia="Calibri" w:hAnsi="Liberation Serif"/>
          <w:sz w:val="28"/>
          <w:szCs w:val="28"/>
        </w:rPr>
      </w:pPr>
      <w:r>
        <w:rPr>
          <w:rFonts w:ascii="Liberation Serif" w:eastAsia="Calibri" w:hAnsi="Liberation Serif"/>
          <w:sz w:val="28"/>
          <w:szCs w:val="28"/>
        </w:rPr>
        <w:t>В разделе 2 «Аналитическая информация о просроченной задолженности» Приложения (ф. 0503769) содержится аналитиче</w:t>
      </w:r>
      <w:r>
        <w:rPr>
          <w:rFonts w:ascii="Liberation Serif" w:eastAsia="Calibri" w:hAnsi="Liberation Serif"/>
          <w:sz w:val="28"/>
          <w:szCs w:val="28"/>
        </w:rPr>
        <w:t>ская информация о просроченной кредиторской (дебиторской) задолженности учреждения.</w:t>
      </w:r>
    </w:p>
    <w:p w:rsidR="00EA1911" w:rsidRDefault="00694677">
      <w:pPr>
        <w:ind w:firstLine="709"/>
        <w:jc w:val="both"/>
        <w:rPr>
          <w:rFonts w:ascii="Liberation Serif" w:hAnsi="Liberation Serif"/>
          <w:sz w:val="28"/>
          <w:szCs w:val="28"/>
        </w:rPr>
      </w:pPr>
      <w:r>
        <w:rPr>
          <w:rFonts w:ascii="Liberation Serif" w:eastAsia="Calibri" w:hAnsi="Liberation Serif"/>
          <w:sz w:val="28"/>
          <w:szCs w:val="28"/>
        </w:rPr>
        <w:t>В данный раздел включается информация в разрезе контрагентов, по которым сумма просроченной кредиторской (дебиторской) задолженности превышает 100 тысяч рублей.</w:t>
      </w:r>
    </w:p>
    <w:p w:rsidR="00EA1911" w:rsidRDefault="00694677">
      <w:pPr>
        <w:tabs>
          <w:tab w:val="left" w:pos="142"/>
        </w:tabs>
        <w:ind w:firstLine="851"/>
        <w:contextualSpacing/>
        <w:jc w:val="both"/>
        <w:rPr>
          <w:rFonts w:ascii="Liberation Serif" w:hAnsi="Liberation Serif"/>
          <w:sz w:val="28"/>
          <w:szCs w:val="28"/>
        </w:rPr>
      </w:pPr>
      <w:r>
        <w:rPr>
          <w:rFonts w:ascii="Liberation Serif" w:hAnsi="Liberation Serif"/>
          <w:sz w:val="28"/>
          <w:szCs w:val="28"/>
        </w:rPr>
        <w:t>3.6 Сведени</w:t>
      </w:r>
      <w:r>
        <w:rPr>
          <w:rFonts w:ascii="Liberation Serif" w:hAnsi="Liberation Serif"/>
          <w:sz w:val="28"/>
          <w:szCs w:val="28"/>
        </w:rPr>
        <w:t xml:space="preserve">я об остатках денежных средств учреждения (ф. 0503779) (далее - Сведения </w:t>
      </w:r>
      <w:proofErr w:type="gramStart"/>
      <w:r>
        <w:rPr>
          <w:rFonts w:ascii="Liberation Serif" w:hAnsi="Liberation Serif"/>
          <w:sz w:val="28"/>
          <w:szCs w:val="28"/>
        </w:rPr>
        <w:t>ф.0503779)содержат</w:t>
      </w:r>
      <w:proofErr w:type="gramEnd"/>
      <w:r>
        <w:rPr>
          <w:rFonts w:ascii="Liberation Serif" w:hAnsi="Liberation Serif"/>
          <w:sz w:val="28"/>
          <w:szCs w:val="28"/>
        </w:rPr>
        <w:t xml:space="preserve"> данные об остатках денежных средств на счетах и в кассе учреждения. </w:t>
      </w:r>
    </w:p>
    <w:p w:rsidR="00EA1911" w:rsidRDefault="00694677">
      <w:pPr>
        <w:widowControl w:val="0"/>
        <w:ind w:firstLine="709"/>
        <w:contextualSpacing/>
        <w:jc w:val="both"/>
      </w:pPr>
      <w:r>
        <w:rPr>
          <w:rFonts w:ascii="Liberation Serif" w:eastAsia="Calibri" w:hAnsi="Liberation Serif"/>
          <w:sz w:val="28"/>
          <w:szCs w:val="28"/>
        </w:rPr>
        <w:t xml:space="preserve">В Сведениях </w:t>
      </w:r>
      <w:hyperlink r:id="rId9">
        <w:r>
          <w:rPr>
            <w:rFonts w:ascii="Liberation Serif" w:eastAsia="Calibri" w:hAnsi="Liberation Serif"/>
            <w:sz w:val="28"/>
            <w:szCs w:val="28"/>
          </w:rPr>
          <w:t>(ф. 0503779)</w:t>
        </w:r>
      </w:hyperlink>
      <w:r>
        <w:rPr>
          <w:rFonts w:ascii="Liberation Serif" w:eastAsia="Calibri" w:hAnsi="Liberation Serif"/>
          <w:sz w:val="28"/>
          <w:szCs w:val="28"/>
        </w:rPr>
        <w:t xml:space="preserve"> раскрывается информация о наличии банковских счетов, открытых бюджетному (автономному) учреждению, в том числе </w:t>
      </w:r>
      <w:r>
        <w:rPr>
          <w:rFonts w:ascii="Liberation Serif" w:eastAsia="Calibri" w:hAnsi="Liberation Serif"/>
          <w:sz w:val="28"/>
          <w:szCs w:val="28"/>
        </w:rPr>
        <w:t xml:space="preserve">при условии нулевых остатков денежных средств по ним на начало и на конец отчетного периода. </w:t>
      </w:r>
    </w:p>
    <w:p w:rsidR="00EA1911" w:rsidRDefault="00694677">
      <w:pPr>
        <w:widowControl w:val="0"/>
        <w:ind w:firstLine="709"/>
        <w:contextualSpacing/>
        <w:jc w:val="both"/>
        <w:rPr>
          <w:rFonts w:ascii="Liberation Serif" w:eastAsia="Calibri" w:hAnsi="Liberation Serif"/>
          <w:sz w:val="28"/>
          <w:szCs w:val="28"/>
        </w:rPr>
      </w:pPr>
      <w:r>
        <w:rPr>
          <w:rFonts w:ascii="Liberation Serif" w:eastAsia="Calibri" w:hAnsi="Liberation Serif"/>
          <w:sz w:val="28"/>
          <w:szCs w:val="28"/>
        </w:rPr>
        <w:t xml:space="preserve">Представление в Министерство сводных Сведений (ф. 0503779) осуществляется с указанием в графе 1 по разделам 1 и </w:t>
      </w:r>
      <w:proofErr w:type="gramStart"/>
      <w:r>
        <w:rPr>
          <w:rFonts w:ascii="Liberation Serif" w:eastAsia="Calibri" w:hAnsi="Liberation Serif"/>
          <w:sz w:val="28"/>
          <w:szCs w:val="28"/>
        </w:rPr>
        <w:t>2  номеров</w:t>
      </w:r>
      <w:proofErr w:type="gramEnd"/>
      <w:r>
        <w:rPr>
          <w:rFonts w:ascii="Liberation Serif" w:eastAsia="Calibri" w:hAnsi="Liberation Serif"/>
          <w:sz w:val="28"/>
          <w:szCs w:val="28"/>
        </w:rPr>
        <w:t xml:space="preserve"> банковских счетов и лицевых счетов, отк</w:t>
      </w:r>
      <w:r>
        <w:rPr>
          <w:rFonts w:ascii="Liberation Serif" w:eastAsia="Calibri" w:hAnsi="Liberation Serif"/>
          <w:sz w:val="28"/>
          <w:szCs w:val="28"/>
        </w:rPr>
        <w:t xml:space="preserve">рытых учреждению (обособленному подразделению). </w:t>
      </w:r>
    </w:p>
    <w:p w:rsidR="00EA1911" w:rsidRDefault="00694677">
      <w:pPr>
        <w:widowControl w:val="0"/>
        <w:ind w:firstLine="709"/>
        <w:contextualSpacing/>
        <w:jc w:val="both"/>
        <w:rPr>
          <w:rFonts w:ascii="Liberation Serif" w:hAnsi="Liberation Serif"/>
          <w:sz w:val="28"/>
          <w:szCs w:val="28"/>
        </w:rPr>
      </w:pPr>
      <w:r>
        <w:rPr>
          <w:rFonts w:ascii="Liberation Serif" w:eastAsia="Calibri" w:hAnsi="Liberation Serif"/>
          <w:sz w:val="28"/>
          <w:szCs w:val="28"/>
        </w:rPr>
        <w:t>В разделе 2 графа 1 отражается в структуре «ххххххххххх000000000</w:t>
      </w:r>
      <w:proofErr w:type="gramStart"/>
      <w:r>
        <w:rPr>
          <w:rFonts w:ascii="Liberation Serif" w:eastAsia="Calibri" w:hAnsi="Liberation Serif"/>
          <w:sz w:val="28"/>
          <w:szCs w:val="28"/>
        </w:rPr>
        <w:t>» .</w:t>
      </w:r>
      <w:proofErr w:type="gramEnd"/>
      <w:r>
        <w:rPr>
          <w:rFonts w:ascii="Liberation Serif" w:eastAsia="Calibri" w:hAnsi="Liberation Serif"/>
          <w:sz w:val="28"/>
          <w:szCs w:val="28"/>
        </w:rPr>
        <w:t xml:space="preserve"> </w:t>
      </w:r>
      <w:r>
        <w:rPr>
          <w:rFonts w:ascii="Liberation Serif" w:hAnsi="Liberation Serif"/>
          <w:sz w:val="28"/>
          <w:szCs w:val="28"/>
        </w:rPr>
        <w:t>Обращаем внимание на отражение в графе 1 раздела 1 по счетам 021003000 и 020123000 значения «00000000000000000000», за исключением итоговых</w:t>
      </w:r>
      <w:r>
        <w:rPr>
          <w:rFonts w:ascii="Liberation Serif" w:hAnsi="Liberation Serif"/>
          <w:sz w:val="28"/>
          <w:szCs w:val="28"/>
        </w:rPr>
        <w:t xml:space="preserve"> строк.</w:t>
      </w:r>
    </w:p>
    <w:p w:rsidR="00EA1911" w:rsidRDefault="00694677">
      <w:pPr>
        <w:widowControl w:val="0"/>
        <w:ind w:firstLine="709"/>
        <w:contextualSpacing/>
        <w:jc w:val="both"/>
      </w:pPr>
      <w:r>
        <w:rPr>
          <w:rFonts w:ascii="Liberation Serif" w:eastAsia="Calibri" w:hAnsi="Liberation Serif"/>
          <w:sz w:val="28"/>
          <w:szCs w:val="28"/>
        </w:rPr>
        <w:t xml:space="preserve">Графа 1 </w:t>
      </w:r>
      <w:hyperlink r:id="rId10">
        <w:r>
          <w:rPr>
            <w:rFonts w:ascii="Liberation Serif" w:eastAsia="Calibri" w:hAnsi="Liberation Serif"/>
            <w:sz w:val="28"/>
            <w:szCs w:val="28"/>
          </w:rPr>
          <w:t>раздела 3</w:t>
        </w:r>
      </w:hyperlink>
      <w:r>
        <w:rPr>
          <w:rFonts w:ascii="Liberation Serif" w:eastAsia="Calibri" w:hAnsi="Liberation Serif"/>
          <w:sz w:val="28"/>
          <w:szCs w:val="28"/>
        </w:rPr>
        <w:t xml:space="preserve"> не заполняется.</w:t>
      </w:r>
    </w:p>
    <w:p w:rsidR="00EA1911" w:rsidRDefault="00694677">
      <w:pPr>
        <w:widowControl w:val="0"/>
        <w:ind w:firstLine="709"/>
        <w:contextualSpacing/>
        <w:jc w:val="both"/>
        <w:rPr>
          <w:rFonts w:ascii="Liberation Serif" w:hAnsi="Liberation Serif"/>
          <w:sz w:val="28"/>
          <w:szCs w:val="28"/>
        </w:rPr>
      </w:pPr>
      <w:r>
        <w:rPr>
          <w:rFonts w:ascii="Liberation Serif" w:hAnsi="Liberation Serif"/>
          <w:sz w:val="28"/>
          <w:szCs w:val="28"/>
        </w:rPr>
        <w:t xml:space="preserve">Информация об остатках средств </w:t>
      </w:r>
      <w:proofErr w:type="gramStart"/>
      <w:r>
        <w:rPr>
          <w:rFonts w:ascii="Liberation Serif" w:hAnsi="Liberation Serif"/>
          <w:sz w:val="28"/>
          <w:szCs w:val="28"/>
        </w:rPr>
        <w:t>на счетах</w:t>
      </w:r>
      <w:proofErr w:type="gramEnd"/>
      <w:r>
        <w:rPr>
          <w:rFonts w:ascii="Liberation Serif" w:hAnsi="Liberation Serif"/>
          <w:sz w:val="28"/>
          <w:szCs w:val="28"/>
        </w:rPr>
        <w:t xml:space="preserve"> открытых в кредитных организациях, долж</w:t>
      </w:r>
      <w:r>
        <w:rPr>
          <w:rFonts w:ascii="Liberation Serif" w:hAnsi="Liberation Serif"/>
          <w:sz w:val="28"/>
          <w:szCs w:val="28"/>
        </w:rPr>
        <w:t>на быть сверена с выписками банка по состоянию на отчетную дату.</w:t>
      </w:r>
    </w:p>
    <w:p w:rsidR="00EA1911" w:rsidRDefault="00694677">
      <w:pPr>
        <w:widowControl w:val="0"/>
        <w:ind w:firstLine="709"/>
        <w:contextualSpacing/>
        <w:jc w:val="both"/>
      </w:pPr>
      <w:r>
        <w:rPr>
          <w:rFonts w:ascii="Liberation Serif" w:hAnsi="Liberation Serif"/>
          <w:sz w:val="28"/>
          <w:szCs w:val="28"/>
        </w:rPr>
        <w:t xml:space="preserve">3.7 В составе квартальной бухгалтерской отчетности государственных (муниципальных) бюджетных и автономных  учреждений также представляются Сведения об исполнении судебных решений по денежным </w:t>
      </w:r>
      <w:r>
        <w:rPr>
          <w:rFonts w:ascii="Liberation Serif" w:hAnsi="Liberation Serif"/>
          <w:sz w:val="28"/>
          <w:szCs w:val="28"/>
        </w:rPr>
        <w:t xml:space="preserve">обязательствам учреждения </w:t>
      </w:r>
      <w:hyperlink r:id="rId11">
        <w:r>
          <w:rPr>
            <w:rFonts w:ascii="Liberation Serif" w:hAnsi="Liberation Serif"/>
            <w:sz w:val="28"/>
            <w:szCs w:val="28"/>
          </w:rPr>
          <w:t>(ф. 0503295)</w:t>
        </w:r>
      </w:hyperlink>
      <w:r>
        <w:rPr>
          <w:rFonts w:ascii="Liberation Serif" w:hAnsi="Liberation Serif"/>
          <w:sz w:val="28"/>
          <w:szCs w:val="28"/>
        </w:rPr>
        <w:t xml:space="preserve"> (далее - Сведения (ф. 0503295).</w:t>
      </w:r>
    </w:p>
    <w:p w:rsidR="00EA1911" w:rsidRDefault="00694677">
      <w:pPr>
        <w:widowControl w:val="0"/>
        <w:ind w:firstLine="709"/>
        <w:contextualSpacing/>
        <w:jc w:val="both"/>
        <w:rPr>
          <w:rFonts w:ascii="Liberation Serif" w:hAnsi="Liberation Serif"/>
          <w:sz w:val="28"/>
          <w:szCs w:val="28"/>
        </w:rPr>
      </w:pPr>
      <w:r>
        <w:rPr>
          <w:rFonts w:ascii="Liberation Serif" w:hAnsi="Liberation Serif"/>
          <w:sz w:val="28"/>
          <w:szCs w:val="28"/>
        </w:rPr>
        <w:t>Сведения ф. 0503295 представляются с учетом положен</w:t>
      </w:r>
      <w:r>
        <w:rPr>
          <w:rFonts w:ascii="Liberation Serif" w:hAnsi="Liberation Serif"/>
          <w:sz w:val="28"/>
          <w:szCs w:val="28"/>
        </w:rPr>
        <w:t xml:space="preserve">ий пункта 74.1 Инструкции № 33н. Одновременно в текстовой части Пояснительной записки </w:t>
      </w:r>
      <w:r>
        <w:rPr>
          <w:rFonts w:ascii="Liberation Serif" w:hAnsi="Liberation Serif"/>
          <w:sz w:val="28"/>
          <w:szCs w:val="28"/>
        </w:rPr>
        <w:br/>
      </w:r>
      <w:hyperlink r:id="rId12">
        <w:r>
          <w:rPr>
            <w:rFonts w:ascii="Liberation Serif" w:hAnsi="Liberation Serif"/>
            <w:sz w:val="28"/>
            <w:szCs w:val="28"/>
          </w:rPr>
          <w:t>(ф. 0503760)</w:t>
        </w:r>
      </w:hyperlink>
      <w:r>
        <w:rPr>
          <w:rFonts w:ascii="Liberation Serif" w:hAnsi="Liberation Serif"/>
          <w:sz w:val="28"/>
          <w:szCs w:val="28"/>
        </w:rPr>
        <w:t xml:space="preserve"> раскрывается информаци</w:t>
      </w:r>
      <w:r>
        <w:rPr>
          <w:rFonts w:ascii="Liberation Serif" w:hAnsi="Liberation Serif"/>
          <w:sz w:val="28"/>
          <w:szCs w:val="28"/>
        </w:rPr>
        <w:t>я о задолженности по исполнительным документам и правовом основании ее возникновения.</w:t>
      </w:r>
    </w:p>
    <w:p w:rsidR="00EA1911" w:rsidRDefault="00694677">
      <w:pPr>
        <w:ind w:firstLine="540"/>
        <w:jc w:val="both"/>
        <w:rPr>
          <w:rFonts w:ascii="Liberation Serif" w:hAnsi="Liberation Serif"/>
          <w:sz w:val="28"/>
          <w:szCs w:val="28"/>
        </w:rPr>
      </w:pPr>
      <w:r>
        <w:rPr>
          <w:rFonts w:ascii="Liberation Serif" w:hAnsi="Liberation Serif"/>
          <w:sz w:val="28"/>
          <w:szCs w:val="28"/>
        </w:rPr>
        <w:t>4. Квартальная отчетность представляется в сроки согласно Графику представления квартальной отчетности (Приложение 1).</w:t>
      </w:r>
    </w:p>
    <w:p w:rsidR="00EA1911" w:rsidRDefault="00694677">
      <w:pPr>
        <w:jc w:val="both"/>
        <w:rPr>
          <w:rFonts w:ascii="Liberation Serif" w:hAnsi="Liberation Serif"/>
          <w:sz w:val="28"/>
          <w:szCs w:val="28"/>
        </w:rPr>
      </w:pPr>
      <w:r>
        <w:rPr>
          <w:rFonts w:ascii="Liberation Serif" w:hAnsi="Liberation Serif"/>
          <w:sz w:val="28"/>
          <w:szCs w:val="28"/>
        </w:rPr>
        <w:t xml:space="preserve">        5. Дополнительно в составе квартальной отче</w:t>
      </w:r>
      <w:r>
        <w:rPr>
          <w:rFonts w:ascii="Liberation Serif" w:hAnsi="Liberation Serif"/>
          <w:sz w:val="28"/>
          <w:szCs w:val="28"/>
        </w:rPr>
        <w:t xml:space="preserve">тности представляются: расшифровка кассового расхода, форма </w:t>
      </w:r>
      <w:proofErr w:type="spellStart"/>
      <w:r>
        <w:rPr>
          <w:rFonts w:ascii="Liberation Serif" w:hAnsi="Liberation Serif"/>
          <w:sz w:val="28"/>
          <w:szCs w:val="28"/>
        </w:rPr>
        <w:t>OFOiK</w:t>
      </w:r>
      <w:proofErr w:type="spellEnd"/>
      <w:r>
        <w:rPr>
          <w:rFonts w:ascii="Liberation Serif" w:hAnsi="Liberation Serif"/>
          <w:sz w:val="28"/>
          <w:szCs w:val="28"/>
        </w:rPr>
        <w:t xml:space="preserve"> «Информация о численности и фондах оплаты труда отдельных категорий работников бюджетного сектора экономики».</w:t>
      </w:r>
    </w:p>
    <w:p w:rsidR="00EA1911" w:rsidRDefault="00694677">
      <w:pPr>
        <w:ind w:firstLine="540"/>
        <w:jc w:val="both"/>
        <w:rPr>
          <w:rFonts w:ascii="Liberation Serif" w:hAnsi="Liberation Serif"/>
          <w:sz w:val="28"/>
          <w:szCs w:val="28"/>
        </w:rPr>
      </w:pPr>
      <w:r>
        <w:rPr>
          <w:rFonts w:ascii="Liberation Serif" w:hAnsi="Liberation Serif"/>
          <w:sz w:val="26"/>
          <w:szCs w:val="26"/>
        </w:rPr>
        <w:t xml:space="preserve"> </w:t>
      </w:r>
      <w:r>
        <w:rPr>
          <w:rFonts w:ascii="Liberation Serif" w:hAnsi="Liberation Serif"/>
          <w:sz w:val="28"/>
          <w:szCs w:val="28"/>
        </w:rPr>
        <w:t xml:space="preserve">6. Ежемесячно не позднее 5 числа месяца, следующего за отчетным, предоставляется Справочная таблица об исполнении бюджета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 (ф. 0503387), в соответствии с формой в программном продукте «Свод-Смарт». </w:t>
      </w: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EA1911">
      <w:pPr>
        <w:ind w:firstLine="540"/>
        <w:jc w:val="both"/>
        <w:rPr>
          <w:rFonts w:ascii="Liberation Serif" w:hAnsi="Liberation Serif"/>
          <w:sz w:val="28"/>
          <w:szCs w:val="28"/>
        </w:rPr>
      </w:pPr>
    </w:p>
    <w:p w:rsidR="00EA1911" w:rsidRDefault="00694677">
      <w:pPr>
        <w:ind w:firstLine="540"/>
        <w:jc w:val="right"/>
        <w:rPr>
          <w:rFonts w:ascii="Liberation Serif" w:hAnsi="Liberation Serif"/>
          <w:sz w:val="22"/>
          <w:szCs w:val="22"/>
        </w:rPr>
      </w:pPr>
      <w:r>
        <w:rPr>
          <w:rFonts w:ascii="Liberation Serif" w:hAnsi="Liberation Serif"/>
          <w:sz w:val="22"/>
          <w:szCs w:val="22"/>
        </w:rPr>
        <w:t xml:space="preserve">                                                              </w:t>
      </w:r>
    </w:p>
    <w:tbl>
      <w:tblPr>
        <w:tblStyle w:val="af9"/>
        <w:tblW w:w="5564" w:type="dxa"/>
        <w:tblInd w:w="4361" w:type="dxa"/>
        <w:tblLayout w:type="fixed"/>
        <w:tblLook w:val="04A0" w:firstRow="1" w:lastRow="0" w:firstColumn="1" w:lastColumn="0" w:noHBand="0" w:noVBand="1"/>
      </w:tblPr>
      <w:tblGrid>
        <w:gridCol w:w="5564"/>
      </w:tblGrid>
      <w:tr w:rsidR="00EA1911">
        <w:tc>
          <w:tcPr>
            <w:tcW w:w="5564" w:type="dxa"/>
            <w:tcBorders>
              <w:top w:val="nil"/>
              <w:left w:val="nil"/>
              <w:bottom w:val="nil"/>
              <w:right w:val="nil"/>
            </w:tcBorders>
          </w:tcPr>
          <w:p w:rsidR="00EA1911" w:rsidRDefault="00694677">
            <w:pPr>
              <w:jc w:val="both"/>
              <w:rPr>
                <w:rFonts w:ascii="Liberation Serif" w:hAnsi="Liberation Serif"/>
                <w:sz w:val="22"/>
                <w:szCs w:val="22"/>
              </w:rPr>
            </w:pPr>
            <w:r>
              <w:rPr>
                <w:rFonts w:ascii="Liberation Serif" w:hAnsi="Liberation Serif"/>
                <w:sz w:val="22"/>
                <w:szCs w:val="22"/>
              </w:rPr>
              <w:lastRenderedPageBreak/>
              <w:t>Приложение 1</w:t>
            </w:r>
          </w:p>
        </w:tc>
      </w:tr>
      <w:tr w:rsidR="00EA1911">
        <w:tc>
          <w:tcPr>
            <w:tcW w:w="5564" w:type="dxa"/>
            <w:tcBorders>
              <w:top w:val="nil"/>
              <w:left w:val="nil"/>
              <w:bottom w:val="nil"/>
              <w:right w:val="nil"/>
            </w:tcBorders>
          </w:tcPr>
          <w:p w:rsidR="00EA1911" w:rsidRDefault="00694677">
            <w:pPr>
              <w:jc w:val="both"/>
              <w:rPr>
                <w:rFonts w:ascii="Liberation Serif" w:hAnsi="Liberation Serif"/>
                <w:sz w:val="22"/>
                <w:szCs w:val="22"/>
              </w:rPr>
            </w:pPr>
            <w:r>
              <w:rPr>
                <w:rFonts w:ascii="Liberation Serif" w:hAnsi="Liberation Serif"/>
                <w:sz w:val="22"/>
                <w:szCs w:val="22"/>
              </w:rPr>
              <w:t>к Порядку по предоставлению квартальной и месячной</w:t>
            </w:r>
          </w:p>
        </w:tc>
      </w:tr>
      <w:tr w:rsidR="00EA1911">
        <w:tc>
          <w:tcPr>
            <w:tcW w:w="5564" w:type="dxa"/>
            <w:tcBorders>
              <w:top w:val="nil"/>
              <w:left w:val="nil"/>
              <w:bottom w:val="nil"/>
              <w:right w:val="nil"/>
            </w:tcBorders>
          </w:tcPr>
          <w:p w:rsidR="00EA1911" w:rsidRDefault="00694677">
            <w:pPr>
              <w:jc w:val="both"/>
              <w:rPr>
                <w:rFonts w:ascii="Liberation Serif" w:hAnsi="Liberation Serif"/>
                <w:sz w:val="22"/>
                <w:szCs w:val="22"/>
              </w:rPr>
            </w:pPr>
            <w:r>
              <w:rPr>
                <w:rFonts w:ascii="Liberation Serif" w:hAnsi="Liberation Serif"/>
                <w:sz w:val="22"/>
                <w:szCs w:val="22"/>
              </w:rPr>
              <w:t>бухгалтерской  отчетности муниципальным бюджетным</w:t>
            </w:r>
          </w:p>
        </w:tc>
      </w:tr>
      <w:tr w:rsidR="00EA1911">
        <w:tc>
          <w:tcPr>
            <w:tcW w:w="5564" w:type="dxa"/>
            <w:tcBorders>
              <w:top w:val="nil"/>
              <w:left w:val="nil"/>
              <w:bottom w:val="nil"/>
              <w:right w:val="nil"/>
            </w:tcBorders>
          </w:tcPr>
          <w:p w:rsidR="00EA1911" w:rsidRDefault="00694677">
            <w:pPr>
              <w:jc w:val="both"/>
              <w:rPr>
                <w:rFonts w:ascii="Liberation Serif" w:hAnsi="Liberation Serif"/>
                <w:sz w:val="22"/>
                <w:szCs w:val="22"/>
              </w:rPr>
            </w:pPr>
            <w:r>
              <w:rPr>
                <w:rFonts w:ascii="Liberation Serif" w:hAnsi="Liberation Serif"/>
                <w:sz w:val="22"/>
                <w:szCs w:val="22"/>
              </w:rPr>
              <w:t>и автономным учреждениям в 2022 году</w:t>
            </w:r>
          </w:p>
        </w:tc>
      </w:tr>
    </w:tbl>
    <w:p w:rsidR="00EA1911" w:rsidRDefault="00694677">
      <w:pPr>
        <w:ind w:firstLine="540"/>
        <w:jc w:val="center"/>
        <w:rPr>
          <w:rFonts w:ascii="Liberation Serif" w:hAnsi="Liberation Serif"/>
        </w:rPr>
      </w:pPr>
      <w:r>
        <w:rPr>
          <w:rFonts w:ascii="Liberation Serif" w:hAnsi="Liberation Serif"/>
          <w:sz w:val="22"/>
          <w:szCs w:val="22"/>
        </w:rPr>
        <w:t xml:space="preserve">  </w:t>
      </w:r>
    </w:p>
    <w:p w:rsidR="00EA1911" w:rsidRDefault="00694677">
      <w:pPr>
        <w:ind w:firstLine="540"/>
        <w:jc w:val="center"/>
        <w:rPr>
          <w:rFonts w:ascii="Liberation Serif" w:hAnsi="Liberation Serif"/>
          <w:sz w:val="28"/>
          <w:szCs w:val="28"/>
        </w:rPr>
      </w:pPr>
      <w:r>
        <w:rPr>
          <w:rFonts w:ascii="Liberation Serif" w:hAnsi="Liberation Serif"/>
          <w:sz w:val="28"/>
          <w:szCs w:val="28"/>
        </w:rPr>
        <w:t xml:space="preserve">График представления </w:t>
      </w:r>
      <w:r>
        <w:rPr>
          <w:rFonts w:ascii="Liberation Serif" w:hAnsi="Liberation Serif"/>
          <w:sz w:val="28"/>
          <w:szCs w:val="28"/>
        </w:rPr>
        <w:t>квартальной отчетности</w:t>
      </w:r>
    </w:p>
    <w:p w:rsidR="00EA1911" w:rsidRDefault="00694677">
      <w:pPr>
        <w:jc w:val="center"/>
        <w:rPr>
          <w:rFonts w:ascii="Liberation Serif" w:hAnsi="Liberation Serif"/>
          <w:sz w:val="28"/>
          <w:szCs w:val="28"/>
        </w:rPr>
      </w:pPr>
      <w:r>
        <w:rPr>
          <w:rFonts w:ascii="Liberation Serif" w:hAnsi="Liberation Serif"/>
          <w:sz w:val="28"/>
          <w:szCs w:val="28"/>
        </w:rPr>
        <w:t>муниципальных бюджетных и автономных учреждений</w:t>
      </w:r>
    </w:p>
    <w:p w:rsidR="00EA1911" w:rsidRDefault="00694677">
      <w:pPr>
        <w:jc w:val="center"/>
        <w:rPr>
          <w:rFonts w:ascii="Liberation Serif" w:hAnsi="Liberation Serif"/>
          <w:sz w:val="28"/>
          <w:szCs w:val="28"/>
        </w:rPr>
      </w:pPr>
      <w:r>
        <w:rPr>
          <w:rFonts w:ascii="Liberation Serif" w:hAnsi="Liberation Serif"/>
          <w:sz w:val="28"/>
          <w:szCs w:val="28"/>
        </w:rPr>
        <w:t xml:space="preserve">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p>
    <w:p w:rsidR="00EA1911" w:rsidRDefault="00EA1911">
      <w:pPr>
        <w:rPr>
          <w:rFonts w:ascii="Liberation Serif" w:hAnsi="Liberation Serif"/>
          <w:sz w:val="28"/>
          <w:szCs w:val="28"/>
        </w:rPr>
      </w:pPr>
    </w:p>
    <w:p w:rsidR="00EA1911" w:rsidRDefault="00EA1911">
      <w:pPr>
        <w:rPr>
          <w:rFonts w:ascii="Liberation Serif" w:hAnsi="Liberation Serif"/>
          <w:sz w:val="28"/>
          <w:szCs w:val="28"/>
        </w:rPr>
      </w:pPr>
    </w:p>
    <w:tbl>
      <w:tblPr>
        <w:tblW w:w="9571" w:type="dxa"/>
        <w:tblLayout w:type="fixed"/>
        <w:tblLook w:val="00A0" w:firstRow="1" w:lastRow="0" w:firstColumn="1" w:lastColumn="0" w:noHBand="0" w:noVBand="0"/>
      </w:tblPr>
      <w:tblGrid>
        <w:gridCol w:w="6912"/>
        <w:gridCol w:w="1560"/>
        <w:gridCol w:w="1099"/>
      </w:tblGrid>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694677">
            <w:pPr>
              <w:widowControl w:val="0"/>
              <w:jc w:val="center"/>
              <w:rPr>
                <w:rFonts w:ascii="Liberation Serif" w:hAnsi="Liberation Serif"/>
                <w:sz w:val="20"/>
                <w:szCs w:val="20"/>
              </w:rPr>
            </w:pPr>
            <w:r>
              <w:rPr>
                <w:rFonts w:ascii="Liberation Serif" w:hAnsi="Liberation Serif"/>
                <w:sz w:val="20"/>
                <w:szCs w:val="20"/>
              </w:rPr>
              <w:t>Наименование учреждения</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jc w:val="center"/>
              <w:rPr>
                <w:rFonts w:ascii="Liberation Serif" w:hAnsi="Liberation Serif"/>
                <w:sz w:val="20"/>
                <w:szCs w:val="20"/>
              </w:rPr>
            </w:pPr>
            <w:r>
              <w:rPr>
                <w:rFonts w:ascii="Liberation Serif" w:hAnsi="Liberation Serif"/>
                <w:sz w:val="20"/>
                <w:szCs w:val="20"/>
              </w:rPr>
              <w:t>дата</w:t>
            </w:r>
          </w:p>
        </w:tc>
        <w:tc>
          <w:tcPr>
            <w:tcW w:w="1099" w:type="dxa"/>
            <w:tcBorders>
              <w:top w:val="single" w:sz="4" w:space="0" w:color="000000"/>
              <w:left w:val="single" w:sz="4" w:space="0" w:color="000000"/>
              <w:bottom w:val="single" w:sz="4" w:space="0" w:color="000000"/>
              <w:right w:val="single" w:sz="4" w:space="0" w:color="000000"/>
            </w:tcBorders>
          </w:tcPr>
          <w:p w:rsidR="00EA1911" w:rsidRDefault="00694677">
            <w:pPr>
              <w:widowControl w:val="0"/>
              <w:jc w:val="center"/>
              <w:rPr>
                <w:rFonts w:ascii="Liberation Serif" w:hAnsi="Liberation Serif"/>
                <w:sz w:val="20"/>
                <w:szCs w:val="20"/>
              </w:rPr>
            </w:pPr>
            <w:r>
              <w:rPr>
                <w:rFonts w:ascii="Liberation Serif" w:hAnsi="Liberation Serif"/>
                <w:sz w:val="20"/>
                <w:szCs w:val="20"/>
              </w:rPr>
              <w:t>время</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694677">
            <w:pPr>
              <w:widowControl w:val="0"/>
              <w:tabs>
                <w:tab w:val="left" w:pos="5985"/>
              </w:tabs>
              <w:rPr>
                <w:rFonts w:ascii="Liberation Serif" w:hAnsi="Liberation Serif"/>
                <w:sz w:val="28"/>
                <w:szCs w:val="28"/>
              </w:rPr>
            </w:pPr>
            <w:r>
              <w:rPr>
                <w:rFonts w:ascii="Liberation Serif" w:hAnsi="Liberation Serif"/>
                <w:sz w:val="28"/>
                <w:szCs w:val="28"/>
              </w:rPr>
              <w:tab/>
            </w:r>
          </w:p>
          <w:p w:rsidR="00EA1911" w:rsidRDefault="00694677">
            <w:pPr>
              <w:widowControl w:val="0"/>
              <w:rPr>
                <w:rFonts w:ascii="Liberation Serif" w:hAnsi="Liberation Serif"/>
                <w:sz w:val="28"/>
                <w:szCs w:val="28"/>
              </w:rPr>
            </w:pPr>
            <w:r>
              <w:rPr>
                <w:rFonts w:ascii="Liberation Serif" w:hAnsi="Liberation Serif"/>
                <w:sz w:val="28"/>
                <w:szCs w:val="28"/>
              </w:rPr>
              <w:t>МБУ ДО «ДМШ»</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11.04.2022</w:t>
            </w:r>
          </w:p>
          <w:p w:rsidR="00EA1911" w:rsidRDefault="00694677">
            <w:pPr>
              <w:widowControl w:val="0"/>
              <w:rPr>
                <w:rFonts w:ascii="Liberation Serif" w:hAnsi="Liberation Serif"/>
                <w:sz w:val="28"/>
                <w:szCs w:val="28"/>
              </w:rPr>
            </w:pPr>
            <w:r>
              <w:rPr>
                <w:rFonts w:ascii="Liberation Serif" w:hAnsi="Liberation Serif"/>
                <w:sz w:val="28"/>
                <w:szCs w:val="28"/>
              </w:rPr>
              <w:t>11.07.2022</w:t>
            </w:r>
          </w:p>
          <w:p w:rsidR="00EA1911" w:rsidRDefault="00694677">
            <w:pPr>
              <w:widowControl w:val="0"/>
              <w:rPr>
                <w:rFonts w:ascii="Liberation Serif" w:hAnsi="Liberation Serif"/>
                <w:sz w:val="28"/>
                <w:szCs w:val="28"/>
              </w:rPr>
            </w:pPr>
            <w:r>
              <w:rPr>
                <w:rFonts w:ascii="Liberation Serif" w:hAnsi="Liberation Serif"/>
                <w:sz w:val="28"/>
                <w:szCs w:val="28"/>
              </w:rPr>
              <w:t>11.10.2022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10-00</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МБУ ДО ДЮСШ</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11.04.2022</w:t>
            </w:r>
          </w:p>
          <w:p w:rsidR="00EA1911" w:rsidRDefault="00694677">
            <w:pPr>
              <w:widowControl w:val="0"/>
              <w:rPr>
                <w:rFonts w:ascii="Liberation Serif" w:hAnsi="Liberation Serif"/>
                <w:sz w:val="28"/>
                <w:szCs w:val="28"/>
              </w:rPr>
            </w:pPr>
            <w:r>
              <w:rPr>
                <w:rFonts w:ascii="Liberation Serif" w:hAnsi="Liberation Serif"/>
                <w:sz w:val="28"/>
                <w:szCs w:val="28"/>
              </w:rPr>
              <w:t>11.07.2022</w:t>
            </w:r>
          </w:p>
          <w:p w:rsidR="00EA1911" w:rsidRDefault="00694677">
            <w:pPr>
              <w:widowControl w:val="0"/>
              <w:rPr>
                <w:rFonts w:ascii="Liberation Serif" w:hAnsi="Liberation Serif"/>
                <w:sz w:val="28"/>
                <w:szCs w:val="28"/>
              </w:rPr>
            </w:pPr>
            <w:r>
              <w:rPr>
                <w:rFonts w:ascii="Liberation Serif" w:hAnsi="Liberation Serif"/>
                <w:sz w:val="28"/>
                <w:szCs w:val="28"/>
              </w:rPr>
              <w:t>11.10.2022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11-00</w:t>
            </w:r>
          </w:p>
        </w:tc>
      </w:tr>
      <w:tr w:rsidR="00EA1911">
        <w:trPr>
          <w:trHeight w:val="1075"/>
        </w:trPr>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МБУ ДО ЦДТ «Калейдоскоп»</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08.04.2022</w:t>
            </w:r>
          </w:p>
          <w:p w:rsidR="00EA1911" w:rsidRDefault="00694677">
            <w:pPr>
              <w:widowControl w:val="0"/>
              <w:rPr>
                <w:rFonts w:ascii="Liberation Serif" w:hAnsi="Liberation Serif"/>
                <w:sz w:val="28"/>
                <w:szCs w:val="28"/>
              </w:rPr>
            </w:pPr>
            <w:r>
              <w:rPr>
                <w:rFonts w:ascii="Liberation Serif" w:hAnsi="Liberation Serif"/>
                <w:sz w:val="28"/>
                <w:szCs w:val="28"/>
              </w:rPr>
              <w:t>08.07.2022</w:t>
            </w:r>
          </w:p>
          <w:p w:rsidR="00EA1911" w:rsidRDefault="00694677">
            <w:pPr>
              <w:widowControl w:val="0"/>
              <w:rPr>
                <w:rFonts w:ascii="Liberation Serif" w:hAnsi="Liberation Serif"/>
                <w:sz w:val="28"/>
                <w:szCs w:val="28"/>
              </w:rPr>
            </w:pPr>
            <w:r>
              <w:rPr>
                <w:rFonts w:ascii="Liberation Serif" w:hAnsi="Liberation Serif"/>
                <w:sz w:val="28"/>
                <w:szCs w:val="28"/>
              </w:rPr>
              <w:t>10.10.2022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15-00</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МБУК ДК «Свободный»</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08.04.2022</w:t>
            </w:r>
          </w:p>
          <w:p w:rsidR="00EA1911" w:rsidRDefault="00694677">
            <w:pPr>
              <w:widowControl w:val="0"/>
              <w:rPr>
                <w:rFonts w:ascii="Liberation Serif" w:hAnsi="Liberation Serif"/>
                <w:sz w:val="28"/>
                <w:szCs w:val="28"/>
              </w:rPr>
            </w:pPr>
            <w:r>
              <w:rPr>
                <w:rFonts w:ascii="Liberation Serif" w:hAnsi="Liberation Serif"/>
                <w:sz w:val="28"/>
                <w:szCs w:val="28"/>
              </w:rPr>
              <w:t>08.07.2022</w:t>
            </w:r>
          </w:p>
          <w:p w:rsidR="00EA1911" w:rsidRDefault="00694677">
            <w:pPr>
              <w:widowControl w:val="0"/>
              <w:rPr>
                <w:rFonts w:ascii="Liberation Serif" w:hAnsi="Liberation Serif"/>
                <w:sz w:val="28"/>
                <w:szCs w:val="28"/>
              </w:rPr>
            </w:pPr>
            <w:r>
              <w:rPr>
                <w:rFonts w:ascii="Liberation Serif" w:hAnsi="Liberation Serif"/>
                <w:sz w:val="28"/>
                <w:szCs w:val="28"/>
              </w:rPr>
              <w:t>10.10.2022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14-00</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 xml:space="preserve">МБ ДОУ  № 17 </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11.04.2022</w:t>
            </w:r>
          </w:p>
          <w:p w:rsidR="00EA1911" w:rsidRDefault="00694677">
            <w:pPr>
              <w:widowControl w:val="0"/>
              <w:rPr>
                <w:rFonts w:ascii="Liberation Serif" w:hAnsi="Liberation Serif"/>
                <w:sz w:val="28"/>
                <w:szCs w:val="28"/>
              </w:rPr>
            </w:pPr>
            <w:r>
              <w:rPr>
                <w:rFonts w:ascii="Liberation Serif" w:hAnsi="Liberation Serif"/>
                <w:sz w:val="28"/>
                <w:szCs w:val="28"/>
              </w:rPr>
              <w:t>11.07.2022</w:t>
            </w:r>
          </w:p>
          <w:p w:rsidR="00EA1911" w:rsidRDefault="00694677">
            <w:pPr>
              <w:widowControl w:val="0"/>
              <w:rPr>
                <w:rFonts w:ascii="Liberation Serif" w:hAnsi="Liberation Serif"/>
                <w:sz w:val="28"/>
                <w:szCs w:val="28"/>
              </w:rPr>
            </w:pPr>
            <w:r>
              <w:rPr>
                <w:rFonts w:ascii="Liberation Serif" w:hAnsi="Liberation Serif"/>
                <w:sz w:val="28"/>
                <w:szCs w:val="28"/>
              </w:rPr>
              <w:t>11.10.2022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09-00</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МБ ДОУ «Детский сад «Солнышко»</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08.04.2022</w:t>
            </w:r>
          </w:p>
          <w:p w:rsidR="00EA1911" w:rsidRDefault="00694677">
            <w:pPr>
              <w:widowControl w:val="0"/>
              <w:rPr>
                <w:rFonts w:ascii="Liberation Serif" w:hAnsi="Liberation Serif"/>
                <w:sz w:val="28"/>
                <w:szCs w:val="28"/>
              </w:rPr>
            </w:pPr>
            <w:r>
              <w:rPr>
                <w:rFonts w:ascii="Liberation Serif" w:hAnsi="Liberation Serif"/>
                <w:sz w:val="28"/>
                <w:szCs w:val="28"/>
              </w:rPr>
              <w:t>08.07.2022</w:t>
            </w:r>
          </w:p>
          <w:p w:rsidR="00EA1911" w:rsidRDefault="00694677">
            <w:pPr>
              <w:widowControl w:val="0"/>
              <w:rPr>
                <w:rFonts w:ascii="Liberation Serif" w:hAnsi="Liberation Serif"/>
                <w:sz w:val="28"/>
                <w:szCs w:val="28"/>
              </w:rPr>
            </w:pPr>
            <w:r>
              <w:rPr>
                <w:rFonts w:ascii="Liberation Serif" w:hAnsi="Liberation Serif"/>
                <w:sz w:val="28"/>
                <w:szCs w:val="28"/>
              </w:rPr>
              <w:t>10.10.2022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13-00</w:t>
            </w:r>
          </w:p>
        </w:tc>
      </w:tr>
      <w:tr w:rsidR="00EA1911">
        <w:tc>
          <w:tcPr>
            <w:tcW w:w="6912"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МБОУ «СШ №25»</w:t>
            </w:r>
          </w:p>
        </w:tc>
        <w:tc>
          <w:tcPr>
            <w:tcW w:w="1560" w:type="dxa"/>
            <w:tcBorders>
              <w:top w:val="single" w:sz="4" w:space="0" w:color="000000"/>
              <w:left w:val="single" w:sz="4" w:space="0" w:color="000000"/>
              <w:bottom w:val="single" w:sz="4" w:space="0" w:color="000000"/>
              <w:right w:val="single" w:sz="4" w:space="0" w:color="000000"/>
            </w:tcBorders>
          </w:tcPr>
          <w:p w:rsidR="00EA1911" w:rsidRDefault="00694677">
            <w:pPr>
              <w:widowControl w:val="0"/>
              <w:rPr>
                <w:rFonts w:ascii="Liberation Serif" w:hAnsi="Liberation Serif"/>
                <w:sz w:val="28"/>
                <w:szCs w:val="28"/>
              </w:rPr>
            </w:pPr>
            <w:r>
              <w:rPr>
                <w:rFonts w:ascii="Liberation Serif" w:hAnsi="Liberation Serif"/>
                <w:sz w:val="28"/>
                <w:szCs w:val="28"/>
              </w:rPr>
              <w:t>11.04.2022</w:t>
            </w:r>
          </w:p>
          <w:p w:rsidR="00EA1911" w:rsidRDefault="00694677">
            <w:pPr>
              <w:widowControl w:val="0"/>
              <w:rPr>
                <w:rFonts w:ascii="Liberation Serif" w:hAnsi="Liberation Serif"/>
                <w:sz w:val="28"/>
                <w:szCs w:val="28"/>
              </w:rPr>
            </w:pPr>
            <w:r>
              <w:rPr>
                <w:rFonts w:ascii="Liberation Serif" w:hAnsi="Liberation Serif"/>
                <w:sz w:val="28"/>
                <w:szCs w:val="28"/>
              </w:rPr>
              <w:t>11.07.2022</w:t>
            </w:r>
          </w:p>
          <w:p w:rsidR="00EA1911" w:rsidRDefault="00694677">
            <w:pPr>
              <w:widowControl w:val="0"/>
              <w:rPr>
                <w:rFonts w:ascii="Liberation Serif" w:hAnsi="Liberation Serif"/>
                <w:sz w:val="28"/>
                <w:szCs w:val="28"/>
              </w:rPr>
            </w:pPr>
            <w:r>
              <w:rPr>
                <w:rFonts w:ascii="Liberation Serif" w:hAnsi="Liberation Serif"/>
                <w:sz w:val="28"/>
                <w:szCs w:val="28"/>
              </w:rPr>
              <w:t>11.10.2022</w:t>
            </w:r>
          </w:p>
        </w:tc>
        <w:tc>
          <w:tcPr>
            <w:tcW w:w="1099" w:type="dxa"/>
            <w:tcBorders>
              <w:top w:val="single" w:sz="4" w:space="0" w:color="000000"/>
              <w:left w:val="single" w:sz="4" w:space="0" w:color="000000"/>
              <w:bottom w:val="single" w:sz="4" w:space="0" w:color="000000"/>
              <w:right w:val="single" w:sz="4" w:space="0" w:color="000000"/>
            </w:tcBorders>
          </w:tcPr>
          <w:p w:rsidR="00EA1911" w:rsidRDefault="00EA1911">
            <w:pPr>
              <w:widowControl w:val="0"/>
              <w:rPr>
                <w:rFonts w:ascii="Liberation Serif" w:hAnsi="Liberation Serif"/>
                <w:sz w:val="28"/>
                <w:szCs w:val="28"/>
              </w:rPr>
            </w:pPr>
          </w:p>
          <w:p w:rsidR="00EA1911" w:rsidRDefault="00694677">
            <w:pPr>
              <w:widowControl w:val="0"/>
              <w:rPr>
                <w:rFonts w:ascii="Liberation Serif" w:hAnsi="Liberation Serif"/>
                <w:sz w:val="28"/>
                <w:szCs w:val="28"/>
              </w:rPr>
            </w:pPr>
            <w:r>
              <w:rPr>
                <w:rFonts w:ascii="Liberation Serif" w:hAnsi="Liberation Serif"/>
                <w:sz w:val="28"/>
                <w:szCs w:val="28"/>
              </w:rPr>
              <w:t>13-00</w:t>
            </w:r>
          </w:p>
        </w:tc>
      </w:tr>
    </w:tbl>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rPr>
          <w:sz w:val="28"/>
          <w:szCs w:val="28"/>
        </w:rPr>
      </w:pPr>
    </w:p>
    <w:p w:rsidR="00EA1911" w:rsidRDefault="00EA1911">
      <w:pPr>
        <w:jc w:val="center"/>
        <w:rPr>
          <w:rFonts w:ascii="Liberation Serif" w:hAnsi="Liberation Serif"/>
          <w:sz w:val="20"/>
          <w:szCs w:val="20"/>
        </w:rPr>
      </w:pPr>
    </w:p>
    <w:sectPr w:rsidR="00EA1911">
      <w:headerReference w:type="default" r:id="rId13"/>
      <w:pgSz w:w="11906" w:h="16838"/>
      <w:pgMar w:top="816" w:right="567" w:bottom="1134" w:left="1417" w:header="0" w:footer="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77" w:rsidRDefault="00694677">
      <w:r>
        <w:separator/>
      </w:r>
    </w:p>
  </w:endnote>
  <w:endnote w:type="continuationSeparator" w:id="0">
    <w:p w:rsidR="00694677" w:rsidRDefault="0069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roman"/>
    <w:pitch w:val="variable"/>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77" w:rsidRDefault="00694677">
      <w:r>
        <w:separator/>
      </w:r>
    </w:p>
  </w:footnote>
  <w:footnote w:type="continuationSeparator" w:id="0">
    <w:p w:rsidR="00694677" w:rsidRDefault="0069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09497"/>
      <w:docPartObj>
        <w:docPartGallery w:val="Page Numbers (Top of Page)"/>
        <w:docPartUnique/>
      </w:docPartObj>
    </w:sdtPr>
    <w:sdtEndPr/>
    <w:sdtContent>
      <w:p w:rsidR="00EA1911" w:rsidRDefault="00EA1911">
        <w:pPr>
          <w:pStyle w:val="a7"/>
          <w:jc w:val="center"/>
        </w:pPr>
      </w:p>
      <w:p w:rsidR="00EA1911" w:rsidRDefault="00694677">
        <w:pPr>
          <w:pStyle w:val="a7"/>
          <w:jc w:val="center"/>
        </w:pPr>
        <w:r>
          <w:fldChar w:fldCharType="begin"/>
        </w:r>
        <w:r>
          <w:instrText>PAGE</w:instrText>
        </w:r>
        <w:r>
          <w:fldChar w:fldCharType="separate"/>
        </w:r>
        <w:r w:rsidR="00A21CFC">
          <w:rPr>
            <w:noProof/>
          </w:rPr>
          <w:t>1</w:t>
        </w:r>
        <w:r>
          <w:fldChar w:fldCharType="end"/>
        </w:r>
      </w:p>
    </w:sdtContent>
  </w:sdt>
  <w:p w:rsidR="00EA1911" w:rsidRDefault="00EA1911">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11"/>
    <w:rsid w:val="00694677"/>
    <w:rsid w:val="0079151A"/>
    <w:rsid w:val="00A21CFC"/>
    <w:rsid w:val="00EA19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02CF"/>
  <w15:docId w15:val="{5A479C67-B20A-4EFA-B9F3-0BBC5F41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1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51"/>
    <w:uiPriority w:val="99"/>
    <w:qFormat/>
    <w:locked/>
    <w:rsid w:val="004513CF"/>
    <w:pPr>
      <w:spacing w:before="240" w:after="60"/>
      <w:outlineLvl w:val="4"/>
    </w:pPr>
    <w:rPr>
      <w:b/>
      <w:bCs/>
      <w:i/>
      <w:iCs/>
      <w:sz w:val="26"/>
      <w:szCs w:val="26"/>
    </w:rPr>
  </w:style>
  <w:style w:type="character" w:customStyle="1" w:styleId="5">
    <w:name w:val="Заголовок 5 Знак"/>
    <w:uiPriority w:val="99"/>
    <w:qFormat/>
    <w:locked/>
    <w:rsid w:val="004513CF"/>
    <w:rPr>
      <w:rFonts w:ascii="Times New Roman" w:hAnsi="Times New Roman" w:cs="Times New Roman"/>
      <w:b/>
      <w:bCs/>
      <w:i/>
      <w:iCs/>
      <w:sz w:val="26"/>
      <w:szCs w:val="26"/>
    </w:rPr>
  </w:style>
  <w:style w:type="character" w:customStyle="1" w:styleId="a3">
    <w:name w:val="Текст выноски Знак"/>
    <w:uiPriority w:val="99"/>
    <w:semiHidden/>
    <w:qFormat/>
    <w:locked/>
    <w:rsid w:val="00F0321A"/>
    <w:rPr>
      <w:rFonts w:ascii="Tahoma" w:hAnsi="Tahoma" w:cs="Tahoma"/>
      <w:sz w:val="16"/>
      <w:szCs w:val="16"/>
      <w:lang w:eastAsia="ru-RU"/>
    </w:rPr>
  </w:style>
  <w:style w:type="character" w:customStyle="1" w:styleId="a4">
    <w:name w:val="Верхний колонтитул Знак"/>
    <w:uiPriority w:val="99"/>
    <w:qFormat/>
    <w:locked/>
    <w:rsid w:val="004513CF"/>
    <w:rPr>
      <w:rFonts w:ascii="Times New Roman" w:hAnsi="Times New Roman" w:cs="Times New Roman"/>
      <w:sz w:val="24"/>
      <w:szCs w:val="24"/>
    </w:rPr>
  </w:style>
  <w:style w:type="character" w:customStyle="1" w:styleId="a5">
    <w:name w:val="Нижний колонтитул Знак"/>
    <w:uiPriority w:val="99"/>
    <w:qFormat/>
    <w:locked/>
    <w:rsid w:val="004513CF"/>
    <w:rPr>
      <w:rFonts w:ascii="Times New Roman" w:hAnsi="Times New Roman" w:cs="Times New Roman"/>
      <w:sz w:val="24"/>
      <w:szCs w:val="24"/>
    </w:rPr>
  </w:style>
  <w:style w:type="character" w:customStyle="1" w:styleId="a6">
    <w:name w:val="Основной текст с отступом Знак"/>
    <w:uiPriority w:val="99"/>
    <w:qFormat/>
    <w:locked/>
    <w:rsid w:val="00E26686"/>
    <w:rPr>
      <w:rFonts w:ascii="Times New Roman" w:hAnsi="Times New Roman" w:cs="Times New Roman"/>
      <w:sz w:val="24"/>
      <w:szCs w:val="24"/>
    </w:rPr>
  </w:style>
  <w:style w:type="character" w:customStyle="1" w:styleId="1">
    <w:name w:val="Верхний колонтитул Знак1"/>
    <w:basedOn w:val="a0"/>
    <w:link w:val="a7"/>
    <w:uiPriority w:val="99"/>
    <w:semiHidden/>
    <w:qFormat/>
    <w:rsid w:val="00D1635D"/>
    <w:rPr>
      <w:rFonts w:ascii="Times New Roman" w:hAnsi="Times New Roman"/>
      <w:sz w:val="24"/>
      <w:szCs w:val="24"/>
    </w:rPr>
  </w:style>
  <w:style w:type="character" w:customStyle="1" w:styleId="10">
    <w:name w:val="Нижний колонтитул Знак1"/>
    <w:basedOn w:val="a0"/>
    <w:link w:val="a8"/>
    <w:uiPriority w:val="99"/>
    <w:semiHidden/>
    <w:qFormat/>
    <w:rsid w:val="00D1635D"/>
    <w:rPr>
      <w:rFonts w:ascii="Times New Roman" w:hAnsi="Times New Roman"/>
      <w:sz w:val="24"/>
      <w:szCs w:val="24"/>
    </w:rPr>
  </w:style>
  <w:style w:type="character" w:customStyle="1" w:styleId="a9">
    <w:name w:val="Текст Знак"/>
    <w:basedOn w:val="a0"/>
    <w:uiPriority w:val="99"/>
    <w:qFormat/>
    <w:rsid w:val="009720A2"/>
    <w:rPr>
      <w:rFonts w:ascii="Courier New" w:hAnsi="Courier New" w:cs="Courier New"/>
    </w:rPr>
  </w:style>
  <w:style w:type="character" w:customStyle="1" w:styleId="aa">
    <w:name w:val="Без интервала Знак"/>
    <w:basedOn w:val="a0"/>
    <w:uiPriority w:val="99"/>
    <w:qFormat/>
    <w:locked/>
    <w:rsid w:val="009720A2"/>
    <w:rPr>
      <w:rFonts w:eastAsia="Calibri" w:cs="Calibri"/>
      <w:sz w:val="22"/>
      <w:szCs w:val="22"/>
      <w:lang w:eastAsia="en-US"/>
    </w:rPr>
  </w:style>
  <w:style w:type="character" w:customStyle="1" w:styleId="a8">
    <w:name w:val="Основной текст_"/>
    <w:link w:val="10"/>
    <w:uiPriority w:val="99"/>
    <w:qFormat/>
    <w:locked/>
    <w:rsid w:val="009720A2"/>
    <w:rPr>
      <w:sz w:val="25"/>
      <w:shd w:val="clear" w:color="auto" w:fill="FFFFFF"/>
    </w:rPr>
  </w:style>
  <w:style w:type="character" w:customStyle="1" w:styleId="-">
    <w:name w:val="Интернет-ссылка"/>
    <w:rPr>
      <w:color w:val="000080"/>
      <w:u w:val="single"/>
    </w:rPr>
  </w:style>
  <w:style w:type="paragraph" w:customStyle="1" w:styleId="11">
    <w:name w:val="Заголовок1"/>
    <w:basedOn w:val="a"/>
    <w:next w:val="ab"/>
    <w:qFormat/>
    <w:rsid w:val="002D70A6"/>
    <w:pPr>
      <w:keepNext/>
      <w:spacing w:before="240" w:after="120"/>
    </w:pPr>
    <w:rPr>
      <w:rFonts w:ascii="Liberation Sans" w:eastAsia="Microsoft YaHei" w:hAnsi="Liberation Sans" w:cs="Mangal"/>
      <w:sz w:val="28"/>
      <w:szCs w:val="28"/>
    </w:rPr>
  </w:style>
  <w:style w:type="paragraph" w:styleId="ab">
    <w:name w:val="Body Text"/>
    <w:basedOn w:val="a"/>
    <w:rsid w:val="002D70A6"/>
    <w:pPr>
      <w:spacing w:after="140" w:line="276" w:lineRule="auto"/>
    </w:pPr>
  </w:style>
  <w:style w:type="paragraph" w:styleId="ac">
    <w:name w:val="List"/>
    <w:basedOn w:val="ab"/>
    <w:rsid w:val="002D70A6"/>
    <w:rPr>
      <w:rFonts w:cs="Mangal"/>
    </w:rPr>
  </w:style>
  <w:style w:type="paragraph" w:customStyle="1" w:styleId="12">
    <w:name w:val="Название объекта1"/>
    <w:basedOn w:val="a"/>
    <w:qFormat/>
    <w:rsid w:val="002D70A6"/>
    <w:pPr>
      <w:suppressLineNumbers/>
      <w:spacing w:before="120" w:after="120"/>
    </w:pPr>
    <w:rPr>
      <w:rFonts w:cs="Mangal"/>
      <w:i/>
      <w:iCs/>
    </w:rPr>
  </w:style>
  <w:style w:type="paragraph" w:styleId="ad">
    <w:name w:val="index heading"/>
    <w:basedOn w:val="a"/>
    <w:qFormat/>
    <w:rsid w:val="002D70A6"/>
    <w:pPr>
      <w:suppressLineNumbers/>
    </w:pPr>
    <w:rPr>
      <w:rFonts w:cs="Mangal"/>
    </w:rPr>
  </w:style>
  <w:style w:type="paragraph" w:styleId="ae">
    <w:name w:val="Balloon Text"/>
    <w:basedOn w:val="a"/>
    <w:uiPriority w:val="99"/>
    <w:semiHidden/>
    <w:qFormat/>
    <w:rsid w:val="00F0321A"/>
    <w:rPr>
      <w:rFonts w:ascii="Tahoma" w:hAnsi="Tahoma" w:cs="Tahoma"/>
      <w:sz w:val="16"/>
      <w:szCs w:val="16"/>
    </w:rPr>
  </w:style>
  <w:style w:type="paragraph" w:customStyle="1" w:styleId="af">
    <w:name w:val="Верхний и нижний колонтитулы"/>
    <w:basedOn w:val="a"/>
    <w:qFormat/>
    <w:rsid w:val="002D70A6"/>
  </w:style>
  <w:style w:type="paragraph" w:styleId="a7">
    <w:name w:val="header"/>
    <w:basedOn w:val="a"/>
    <w:link w:val="1"/>
    <w:uiPriority w:val="99"/>
    <w:unhideWhenUsed/>
    <w:rsid w:val="00D1635D"/>
    <w:pPr>
      <w:tabs>
        <w:tab w:val="center" w:pos="4677"/>
        <w:tab w:val="right" w:pos="9355"/>
      </w:tabs>
    </w:pPr>
  </w:style>
  <w:style w:type="paragraph" w:styleId="af0">
    <w:name w:val="footer"/>
    <w:basedOn w:val="a"/>
    <w:uiPriority w:val="99"/>
    <w:semiHidden/>
    <w:unhideWhenUsed/>
    <w:rsid w:val="00D1635D"/>
    <w:pPr>
      <w:tabs>
        <w:tab w:val="center" w:pos="4677"/>
        <w:tab w:val="right" w:pos="9355"/>
      </w:tabs>
    </w:pPr>
  </w:style>
  <w:style w:type="paragraph" w:styleId="af1">
    <w:name w:val="Body Text Indent"/>
    <w:basedOn w:val="a"/>
    <w:uiPriority w:val="99"/>
    <w:rsid w:val="00E26686"/>
    <w:pPr>
      <w:ind w:firstLine="561"/>
    </w:pPr>
  </w:style>
  <w:style w:type="paragraph" w:customStyle="1" w:styleId="af2">
    <w:name w:val="Знак"/>
    <w:basedOn w:val="a"/>
    <w:uiPriority w:val="99"/>
    <w:qFormat/>
    <w:rsid w:val="00762CA6"/>
    <w:pPr>
      <w:spacing w:after="160" w:line="240" w:lineRule="exact"/>
    </w:pPr>
    <w:rPr>
      <w:rFonts w:ascii="Verdana" w:hAnsi="Verdana" w:cs="Verdana"/>
      <w:sz w:val="20"/>
      <w:szCs w:val="20"/>
      <w:lang w:val="en-US" w:eastAsia="en-US"/>
    </w:rPr>
  </w:style>
  <w:style w:type="paragraph" w:styleId="af3">
    <w:name w:val="Normal (Web)"/>
    <w:basedOn w:val="a"/>
    <w:uiPriority w:val="99"/>
    <w:unhideWhenUsed/>
    <w:qFormat/>
    <w:rsid w:val="00BC16B9"/>
    <w:pPr>
      <w:suppressAutoHyphens w:val="0"/>
      <w:spacing w:beforeAutospacing="1" w:after="142" w:line="276" w:lineRule="auto"/>
    </w:pPr>
  </w:style>
  <w:style w:type="paragraph" w:styleId="af4">
    <w:name w:val="Plain Text"/>
    <w:basedOn w:val="a"/>
    <w:uiPriority w:val="99"/>
    <w:qFormat/>
    <w:rsid w:val="009720A2"/>
    <w:pPr>
      <w:suppressAutoHyphens w:val="0"/>
    </w:pPr>
    <w:rPr>
      <w:rFonts w:ascii="Courier New" w:hAnsi="Courier New" w:cs="Courier New"/>
      <w:sz w:val="20"/>
      <w:szCs w:val="20"/>
    </w:rPr>
  </w:style>
  <w:style w:type="paragraph" w:styleId="af5">
    <w:name w:val="List Paragraph"/>
    <w:basedOn w:val="a"/>
    <w:uiPriority w:val="34"/>
    <w:qFormat/>
    <w:rsid w:val="009720A2"/>
    <w:pPr>
      <w:suppressAutoHyphens w:val="0"/>
      <w:ind w:left="720"/>
    </w:pPr>
  </w:style>
  <w:style w:type="paragraph" w:styleId="af6">
    <w:name w:val="No Spacing"/>
    <w:uiPriority w:val="99"/>
    <w:qFormat/>
    <w:rsid w:val="009720A2"/>
    <w:pPr>
      <w:suppressAutoHyphens w:val="0"/>
    </w:pPr>
    <w:rPr>
      <w:rFonts w:eastAsia="Calibri" w:cs="Calibri"/>
      <w:sz w:val="22"/>
      <w:szCs w:val="22"/>
      <w:lang w:eastAsia="en-US"/>
    </w:rPr>
  </w:style>
  <w:style w:type="paragraph" w:customStyle="1" w:styleId="13">
    <w:name w:val="Основной текст1"/>
    <w:basedOn w:val="a"/>
    <w:uiPriority w:val="99"/>
    <w:qFormat/>
    <w:rsid w:val="009720A2"/>
    <w:pPr>
      <w:widowControl w:val="0"/>
      <w:shd w:val="clear" w:color="auto" w:fill="FFFFFF"/>
      <w:suppressAutoHyphens w:val="0"/>
      <w:spacing w:line="331" w:lineRule="exact"/>
    </w:pPr>
    <w:rPr>
      <w:rFonts w:ascii="Calibri" w:hAnsi="Calibri"/>
      <w:sz w:val="25"/>
      <w:szCs w:val="20"/>
    </w:rPr>
  </w:style>
  <w:style w:type="paragraph" w:customStyle="1" w:styleId="ConsPlusNonformat">
    <w:name w:val="ConsPlusNonformat"/>
    <w:uiPriority w:val="99"/>
    <w:qFormat/>
    <w:rsid w:val="009720A2"/>
    <w:pPr>
      <w:widowControl w:val="0"/>
      <w:suppressAutoHyphens w:val="0"/>
    </w:pPr>
    <w:rPr>
      <w:rFonts w:ascii="Courier New" w:hAnsi="Courier New" w:cs="Courier New"/>
    </w:rPr>
  </w:style>
  <w:style w:type="paragraph" w:customStyle="1" w:styleId="ConsPlusNormal">
    <w:name w:val="ConsPlusNormal"/>
    <w:uiPriority w:val="99"/>
    <w:qFormat/>
    <w:rsid w:val="002D5A00"/>
    <w:pPr>
      <w:suppressAutoHyphens w:val="0"/>
    </w:pPr>
    <w:rPr>
      <w:rFonts w:ascii="Times New Roman" w:hAnsi="Times New Roman"/>
      <w:sz w:val="26"/>
      <w:szCs w:val="26"/>
    </w:rPr>
  </w:style>
  <w:style w:type="paragraph" w:customStyle="1" w:styleId="2">
    <w:name w:val="Основной текст2"/>
    <w:basedOn w:val="a"/>
    <w:uiPriority w:val="99"/>
    <w:qFormat/>
    <w:rsid w:val="002D5A00"/>
    <w:pPr>
      <w:widowControl w:val="0"/>
      <w:shd w:val="clear" w:color="auto" w:fill="FFFFFF"/>
      <w:suppressAutoHyphens w:val="0"/>
      <w:spacing w:before="720" w:line="317" w:lineRule="exact"/>
      <w:jc w:val="both"/>
    </w:pPr>
    <w:rPr>
      <w:rFonts w:eastAsia="Calibri"/>
      <w:spacing w:val="5"/>
      <w:sz w:val="25"/>
      <w:szCs w:val="20"/>
    </w:r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99"/>
    <w:rsid w:val="0045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FB160FA4AE50A9D3782CDDCF7250F76C2E4D2E7F6FE4DD8EE82BCBDC1932CF000D5E8737B6E3FF97C837EC4604940A5E23DF29467DF35H0Z2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B2A92CDB5752FB8FF577857221EA16D20993770F629A8C23439205F3C7143C73BF141D68ED9703AJ6a9F" TargetMode="External"/><Relationship Id="rId12" Type="http://schemas.openxmlformats.org/officeDocument/2006/relationships/hyperlink" Target="consultantplus://offline/ref=B4FC78A07690BAEF1E77547FDE34C999282355F4B4A9B4B639B93D1404A9CB7ADDF10307F12D16B7o9e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B2A92CDB5752FB8FF577857221EA16D20993770F629A8C23439205F3C7143C73BF141D68ED9703AJ6a9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12C8592D179C634546A1CE25B85C7D61DC397609E766479ED88999B4062A814FA8EBF8B736E65A3M9o3G" TargetMode="External"/><Relationship Id="rId4" Type="http://schemas.openxmlformats.org/officeDocument/2006/relationships/webSettings" Target="webSettings.xml"/><Relationship Id="rId9" Type="http://schemas.openxmlformats.org/officeDocument/2006/relationships/hyperlink" Target="consultantplus://offline/ref=1A238D4453E00A0D2FCA3A029DB260CAF2956B03CCFD7E8F5F7E99DB8F88393FA9C821209745C8ECa8n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949C-26D4-42FB-81CA-274B2086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Шикова</cp:lastModifiedBy>
  <cp:revision>4</cp:revision>
  <cp:lastPrinted>2022-03-30T05:58:00Z</cp:lastPrinted>
  <dcterms:created xsi:type="dcterms:W3CDTF">2022-04-12T03:55:00Z</dcterms:created>
  <dcterms:modified xsi:type="dcterms:W3CDTF">2022-04-12T03:55:00Z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