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C6" w:rsidRDefault="001C46C6">
      <w:pPr>
        <w:jc w:val="both"/>
        <w:rPr>
          <w:rFonts w:ascii="Liberation Serif" w:eastAsia="Arial Unicode MS" w:hAnsi="Liberation Serif" w:cs="Liberation Serif"/>
          <w:color w:val="000000"/>
          <w:sz w:val="26"/>
          <w:szCs w:val="26"/>
        </w:rPr>
      </w:pPr>
    </w:p>
    <w:p w:rsidR="001C46C6" w:rsidRDefault="001C46C6">
      <w:pPr>
        <w:tabs>
          <w:tab w:val="left" w:pos="4678"/>
        </w:tabs>
        <w:spacing w:line="240" w:lineRule="atLeast"/>
        <w:ind w:left="467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1C46C6" w:rsidRDefault="00BE3C57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>
        <w:rPr>
          <w:rFonts w:ascii="Liberation Serif" w:eastAsia="Arial Unicode MS" w:hAnsi="Liberation Serif" w:cs="Liberation Serif"/>
          <w:color w:val="000000"/>
        </w:rPr>
        <w:t>УТВЕРЖДЕНО</w:t>
      </w:r>
    </w:p>
    <w:p w:rsidR="001C46C6" w:rsidRDefault="00BE3C57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>
        <w:rPr>
          <w:rFonts w:ascii="Liberation Serif" w:eastAsia="Arial Unicode MS" w:hAnsi="Liberation Serif" w:cs="Liberation Serif"/>
          <w:color w:val="000000"/>
        </w:rPr>
        <w:t>постановлением администрации</w:t>
      </w:r>
    </w:p>
    <w:p w:rsidR="001C46C6" w:rsidRDefault="00BE3C57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>
        <w:rPr>
          <w:rFonts w:ascii="Liberation Serif" w:eastAsia="Arial Unicode MS" w:hAnsi="Liberation Serif" w:cs="Liberation Serif"/>
          <w:color w:val="000000"/>
        </w:rPr>
        <w:t xml:space="preserve">городского </w:t>
      </w:r>
      <w:proofErr w:type="gramStart"/>
      <w:r>
        <w:rPr>
          <w:rFonts w:ascii="Liberation Serif" w:eastAsia="Arial Unicode MS" w:hAnsi="Liberation Serif" w:cs="Liberation Serif"/>
          <w:color w:val="000000"/>
        </w:rPr>
        <w:t>округа</w:t>
      </w:r>
      <w:proofErr w:type="gramEnd"/>
      <w:r>
        <w:rPr>
          <w:rFonts w:ascii="Liberation Serif" w:eastAsia="Arial Unicode MS" w:hAnsi="Liberation Serif" w:cs="Liberation Serif"/>
          <w:color w:val="000000"/>
        </w:rPr>
        <w:t xml:space="preserve"> ЗАТО Свободный</w:t>
      </w:r>
    </w:p>
    <w:p w:rsidR="001C46C6" w:rsidRDefault="00BE3C57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>
        <w:rPr>
          <w:rFonts w:ascii="Liberation Serif" w:eastAsia="Arial Unicode MS" w:hAnsi="Liberation Serif" w:cs="Liberation Serif"/>
          <w:color w:val="000000"/>
        </w:rPr>
        <w:t>от «_</w:t>
      </w:r>
      <w:r>
        <w:rPr>
          <w:rFonts w:ascii="Liberation Serif" w:eastAsia="Arial Unicode MS" w:hAnsi="Liberation Serif" w:cs="Liberation Serif"/>
          <w:color w:val="000000"/>
        </w:rPr>
        <w:t>18</w:t>
      </w:r>
      <w:r>
        <w:rPr>
          <w:rFonts w:ascii="Liberation Serif" w:eastAsia="Arial Unicode MS" w:hAnsi="Liberation Serif" w:cs="Liberation Serif"/>
          <w:color w:val="000000"/>
        </w:rPr>
        <w:t>_» июля 2022 г. № _</w:t>
      </w:r>
      <w:r>
        <w:rPr>
          <w:rFonts w:ascii="Liberation Serif" w:eastAsia="Arial Unicode MS" w:hAnsi="Liberation Serif" w:cs="Liberation Serif"/>
          <w:color w:val="000000"/>
        </w:rPr>
        <w:t>408</w:t>
      </w:r>
    </w:p>
    <w:p w:rsidR="001C46C6" w:rsidRDefault="001C46C6">
      <w:pPr>
        <w:jc w:val="center"/>
        <w:rPr>
          <w:b/>
          <w:bCs/>
          <w:i/>
          <w:sz w:val="26"/>
          <w:szCs w:val="26"/>
          <w:lang w:eastAsia="zh-CN"/>
        </w:rPr>
      </w:pPr>
    </w:p>
    <w:p w:rsidR="001C46C6" w:rsidRDefault="001C46C6">
      <w:pPr>
        <w:jc w:val="center"/>
        <w:rPr>
          <w:b/>
          <w:bCs/>
          <w:i/>
          <w:sz w:val="26"/>
          <w:szCs w:val="26"/>
          <w:lang w:eastAsia="zh-CN"/>
        </w:rPr>
      </w:pPr>
    </w:p>
    <w:p w:rsidR="001C46C6" w:rsidRDefault="00BE3C57">
      <w:pPr>
        <w:spacing w:line="240" w:lineRule="atLeast"/>
        <w:jc w:val="center"/>
        <w:rPr>
          <w:rFonts w:ascii="Liberation Serif" w:hAnsi="Liberation Serif" w:cs="Liberation Serif"/>
          <w:b/>
          <w:bCs/>
          <w:sz w:val="26"/>
          <w:szCs w:val="26"/>
          <w:lang w:eastAsia="zh-CN"/>
        </w:rPr>
      </w:pPr>
      <w:r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 xml:space="preserve">Положение о системе работы по профессиональному </w:t>
      </w:r>
      <w:r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>самоопределению и профессиональной ориентации обучающихся</w:t>
      </w:r>
    </w:p>
    <w:p w:rsidR="001C46C6" w:rsidRDefault="001C46C6">
      <w:pPr>
        <w:spacing w:line="240" w:lineRule="atLeast"/>
        <w:jc w:val="center"/>
        <w:rPr>
          <w:rFonts w:ascii="Liberation Serif" w:hAnsi="Liberation Serif" w:cs="Liberation Serif"/>
          <w:b/>
          <w:bCs/>
          <w:sz w:val="26"/>
          <w:szCs w:val="26"/>
          <w:lang w:eastAsia="zh-CN"/>
        </w:rPr>
      </w:pPr>
    </w:p>
    <w:p w:rsidR="001C46C6" w:rsidRDefault="001C46C6">
      <w:pPr>
        <w:spacing w:line="240" w:lineRule="atLeast"/>
        <w:jc w:val="center"/>
        <w:rPr>
          <w:rFonts w:ascii="Liberation Serif" w:hAnsi="Liberation Serif" w:cs="Liberation Serif"/>
          <w:sz w:val="26"/>
          <w:szCs w:val="26"/>
        </w:rPr>
      </w:pPr>
    </w:p>
    <w:p w:rsidR="001C46C6" w:rsidRDefault="00BE3C57">
      <w:pPr>
        <w:numPr>
          <w:ilvl w:val="0"/>
          <w:numId w:val="2"/>
        </w:numPr>
        <w:spacing w:line="240" w:lineRule="atLeast"/>
        <w:ind w:left="0"/>
        <w:contextualSpacing/>
        <w:jc w:val="center"/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  <w:t>Общие положения</w:t>
      </w:r>
    </w:p>
    <w:p w:rsidR="001C46C6" w:rsidRDefault="001C46C6">
      <w:pPr>
        <w:spacing w:line="240" w:lineRule="atLeast"/>
        <w:jc w:val="both"/>
        <w:rPr>
          <w:rFonts w:ascii="Liberation Serif" w:hAnsi="Liberation Serif" w:cs="Liberation Serif"/>
          <w:sz w:val="26"/>
          <w:szCs w:val="26"/>
        </w:rPr>
      </w:pP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1.1. Положение о системе работы по профессиональному самоопределению и профессиональной ориентации обучающихся (далее — Положение) определяет цель, задачи, принципы и основные </w:t>
      </w:r>
      <w:r>
        <w:rPr>
          <w:rFonts w:ascii="Liberation Serif" w:hAnsi="Liberation Serif" w:cs="Liberation Serif"/>
          <w:sz w:val="26"/>
          <w:szCs w:val="26"/>
        </w:rPr>
        <w:t xml:space="preserve">направления деятельности по развитию и совершенствованию муниципальной системы профессиональной ориентации обучающихся всех уровней образования в образовательных организациях, расположенных на территории городского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ЗАТО Свободный.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1.2. Настоящее Пол</w:t>
      </w:r>
      <w:r>
        <w:rPr>
          <w:rFonts w:ascii="Liberation Serif" w:hAnsi="Liberation Serif" w:cs="Liberation Serif"/>
          <w:sz w:val="26"/>
          <w:szCs w:val="26"/>
        </w:rPr>
        <w:t xml:space="preserve">ожение разработано в соответствии с Федеральным законом </w:t>
      </w:r>
      <w:r>
        <w:rPr>
          <w:rFonts w:ascii="Liberation Serif" w:hAnsi="Liberation Serif" w:cs="Liberation Serif"/>
          <w:sz w:val="26"/>
          <w:szCs w:val="26"/>
        </w:rPr>
        <w:br/>
        <w:t xml:space="preserve">от 29 декабря 2012 года № 273-ФЗ «Об образовании в Российской Федерации», постановлением Минтруда России от 27.09.1996 г. №1 «Об утверждении Положения о профессиональной ориентации и психологической </w:t>
      </w:r>
      <w:r>
        <w:rPr>
          <w:rFonts w:ascii="Liberation Serif" w:hAnsi="Liberation Serif" w:cs="Liberation Serif"/>
          <w:sz w:val="26"/>
          <w:szCs w:val="26"/>
        </w:rPr>
        <w:t xml:space="preserve">поддержке населения в </w:t>
      </w:r>
      <w:proofErr w:type="spellStart"/>
      <w:r>
        <w:rPr>
          <w:rFonts w:ascii="Liberation Serif" w:hAnsi="Liberation Serif" w:cs="Liberation Serif"/>
          <w:sz w:val="26"/>
          <w:szCs w:val="26"/>
        </w:rPr>
        <w:t>Россииской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Федерации», федеральными государственными образовательными стандартами, Концептуальными подходами к развитию профессионального самоопределения и профориентации детей и молодежи, утвержденными протоколом заседания рабочей гр</w:t>
      </w:r>
      <w:r>
        <w:rPr>
          <w:rFonts w:ascii="Liberation Serif" w:hAnsi="Liberation Serif" w:cs="Liberation Serif"/>
          <w:sz w:val="26"/>
          <w:szCs w:val="26"/>
        </w:rPr>
        <w:t>уппы по развитию региональной системы оценки качества образования и региональных механизмов управления качеством образования в Министерстве образования и молодежной политики Свердловской области от 03.03.2021 № 6.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1.3. Профессиональная ориентация — это обр</w:t>
      </w:r>
      <w:r>
        <w:rPr>
          <w:rFonts w:ascii="Liberation Serif" w:hAnsi="Liberation Serif" w:cs="Liberation Serif"/>
          <w:sz w:val="26"/>
          <w:szCs w:val="26"/>
        </w:rPr>
        <w:t xml:space="preserve">азовательная система, обеспечивающая последовательное формирование человека компетентности для реализации себя в профессиональной жизнедеятельности, профессиональное самоопределение — это способность </w:t>
      </w:r>
      <w:proofErr w:type="spellStart"/>
      <w:r>
        <w:rPr>
          <w:rFonts w:ascii="Liberation Serif" w:hAnsi="Liberation Serif" w:cs="Liberation Serif"/>
          <w:sz w:val="26"/>
          <w:szCs w:val="26"/>
        </w:rPr>
        <w:t>самоориентировать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себя в выборе профессии.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1.4. Професси</w:t>
      </w:r>
      <w:r>
        <w:rPr>
          <w:rFonts w:ascii="Liberation Serif" w:hAnsi="Liberation Serif" w:cs="Liberation Serif"/>
          <w:sz w:val="26"/>
          <w:szCs w:val="26"/>
        </w:rPr>
        <w:t xml:space="preserve">ональная ориентация в муниципальных образовательных организациях является непрерывным процессом, осуществляется на всех уровнях образования в процессе обучения и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внеучебной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деятельности, в условиях взаимодействия образовательной организации с другими социа</w:t>
      </w:r>
      <w:r>
        <w:rPr>
          <w:rFonts w:ascii="Liberation Serif" w:hAnsi="Liberation Serif" w:cs="Liberation Serif"/>
          <w:sz w:val="26"/>
          <w:szCs w:val="26"/>
        </w:rPr>
        <w:t>льными структурами: семьёй, медицинскими учреждениями, психологическими центрами, центрами профессиональной ориентации молодежи, службами занятости, предприятиями и организациями.</w:t>
      </w:r>
    </w:p>
    <w:p w:rsidR="001C46C6" w:rsidRDefault="001C46C6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1C46C6" w:rsidRDefault="00BE3C57">
      <w:pPr>
        <w:numPr>
          <w:ilvl w:val="0"/>
          <w:numId w:val="2"/>
        </w:numPr>
        <w:spacing w:line="240" w:lineRule="atLeast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Цель, задачи и принципы организации системы работы по профессиональному сам</w:t>
      </w:r>
      <w:r>
        <w:rPr>
          <w:rFonts w:ascii="Liberation Serif" w:hAnsi="Liberation Serif" w:cs="Liberation Serif"/>
          <w:b/>
          <w:sz w:val="26"/>
          <w:szCs w:val="26"/>
        </w:rPr>
        <w:t>оопределению и профессиональной ориентации</w:t>
      </w:r>
    </w:p>
    <w:p w:rsidR="001C46C6" w:rsidRDefault="001C46C6">
      <w:pPr>
        <w:spacing w:line="240" w:lineRule="atLeast"/>
        <w:ind w:left="720"/>
        <w:rPr>
          <w:rFonts w:ascii="Liberation Serif" w:hAnsi="Liberation Serif" w:cs="Liberation Serif"/>
          <w:b/>
          <w:sz w:val="26"/>
          <w:szCs w:val="26"/>
        </w:rPr>
      </w:pPr>
    </w:p>
    <w:p w:rsidR="001C46C6" w:rsidRDefault="00BE3C57">
      <w:pPr>
        <w:spacing w:line="240" w:lineRule="atLeast"/>
        <w:ind w:firstLine="36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2.1. Целями организации системы работы по профессиональному самоопределению и профессиональной ориентации обучающихся являются:</w:t>
      </w:r>
    </w:p>
    <w:p w:rsidR="001C46C6" w:rsidRDefault="00BE3C57">
      <w:pPr>
        <w:spacing w:line="240" w:lineRule="atLeast"/>
        <w:ind w:firstLine="36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сопровождение профессионального самоопределения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обучающихся;  осуществление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взаимодействия образовательных организаций с учреждениями и предприятиями;</w:t>
      </w:r>
    </w:p>
    <w:p w:rsidR="001C46C6" w:rsidRDefault="00BE3C57">
      <w:pPr>
        <w:spacing w:line="240" w:lineRule="atLeast"/>
        <w:ind w:firstLine="36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проведение ранней профориентации обучающихся; проведение профориентации обучающихся с ограниченными возможностями здоровья;</w:t>
      </w:r>
    </w:p>
    <w:p w:rsidR="001C46C6" w:rsidRDefault="00BE3C57">
      <w:pPr>
        <w:spacing w:line="240" w:lineRule="atLeast"/>
        <w:ind w:firstLine="36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- формирование у обучающихся потребности к выбору профе</w:t>
      </w:r>
      <w:r>
        <w:rPr>
          <w:rFonts w:ascii="Liberation Serif" w:hAnsi="Liberation Serif" w:cs="Liberation Serif"/>
          <w:sz w:val="26"/>
          <w:szCs w:val="26"/>
        </w:rPr>
        <w:t>ссии;</w:t>
      </w:r>
    </w:p>
    <w:p w:rsidR="001C46C6" w:rsidRDefault="00BE3C57">
      <w:pPr>
        <w:spacing w:line="240" w:lineRule="atLeast"/>
        <w:ind w:firstLine="36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проведение диагностики способностей и компетенций, необходимых для продолжения образования и выбора профессии; осуществление психолого-педагогической поддержки, консультационной помощи обучающимся в их профессиональной ориентации;  обеспечение инфо</w:t>
      </w:r>
      <w:r>
        <w:rPr>
          <w:rFonts w:ascii="Liberation Serif" w:hAnsi="Liberation Serif" w:cs="Liberation Serif"/>
          <w:sz w:val="26"/>
          <w:szCs w:val="26"/>
        </w:rPr>
        <w:t>рмированности обучающихся об особенностях различных сфер профессиональной деятельности; содействие в поступлении обучающихся в профессиональные образовательные организации и образовательные организации высшего образования региона;  удовлетворение потребнос</w:t>
      </w:r>
      <w:r>
        <w:rPr>
          <w:rFonts w:ascii="Liberation Serif" w:hAnsi="Liberation Serif" w:cs="Liberation Serif"/>
          <w:sz w:val="26"/>
          <w:szCs w:val="26"/>
        </w:rPr>
        <w:t>ти в кадрах на основе анализа регионального рынка труда; развитие конкурсного</w:t>
      </w:r>
      <w:r>
        <w:rPr>
          <w:rFonts w:ascii="Liberation Serif" w:hAnsi="Liberation Serif" w:cs="Liberation Serif"/>
          <w:sz w:val="26"/>
          <w:szCs w:val="26"/>
        </w:rPr>
        <w:tab/>
        <w:t>движения</w:t>
      </w:r>
      <w:r>
        <w:rPr>
          <w:rFonts w:ascii="Liberation Serif" w:hAnsi="Liberation Serif" w:cs="Liberation Serif"/>
          <w:sz w:val="26"/>
          <w:szCs w:val="26"/>
        </w:rPr>
        <w:tab/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профориентационной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направленности;</w:t>
      </w:r>
    </w:p>
    <w:p w:rsidR="001C46C6" w:rsidRDefault="00BE3C57">
      <w:pPr>
        <w:spacing w:line="240" w:lineRule="atLeast"/>
        <w:ind w:firstLine="36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проведение мониторинга деятельности Муниципального бюджетного общеобразовательного учреждения «Средняя школа № 25 им. Героя Советско</w:t>
      </w:r>
      <w:r>
        <w:rPr>
          <w:rFonts w:ascii="Liberation Serif" w:hAnsi="Liberation Serif" w:cs="Liberation Serif"/>
          <w:sz w:val="26"/>
          <w:szCs w:val="26"/>
        </w:rPr>
        <w:t xml:space="preserve">го Союза генерал-лейтенанта Д.М.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Карбышева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с кадетскими классами» (далее МБОУ «СШ </w:t>
      </w:r>
      <w:r>
        <w:rPr>
          <w:rFonts w:ascii="Liberation Serif" w:hAnsi="Liberation Serif" w:cs="Liberation Serif"/>
          <w:sz w:val="26"/>
          <w:szCs w:val="26"/>
        </w:rPr>
        <w:br/>
        <w:t>№ 25») по профессиональному самоопределению и профессиональной ориентации обучающихся.</w:t>
      </w:r>
    </w:p>
    <w:p w:rsidR="001C46C6" w:rsidRDefault="00BE3C57">
      <w:pPr>
        <w:spacing w:line="240" w:lineRule="atLeast"/>
        <w:ind w:firstLine="36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2.2. Основные задачи по организации системы работы по профессиональному самоопределени</w:t>
      </w:r>
      <w:r>
        <w:rPr>
          <w:rFonts w:ascii="Liberation Serif" w:hAnsi="Liberation Serif" w:cs="Liberation Serif"/>
          <w:sz w:val="26"/>
          <w:szCs w:val="26"/>
        </w:rPr>
        <w:t xml:space="preserve">ю и профессиональной ориентации обучающихся в образовательных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оргаизациях</w:t>
      </w:r>
      <w:proofErr w:type="spellEnd"/>
      <w:r>
        <w:rPr>
          <w:rFonts w:ascii="Liberation Serif" w:hAnsi="Liberation Serif" w:cs="Liberation Serif"/>
          <w:sz w:val="26"/>
          <w:szCs w:val="26"/>
        </w:rPr>
        <w:t>;</w:t>
      </w:r>
    </w:p>
    <w:p w:rsidR="001C46C6" w:rsidRDefault="00BE3C57">
      <w:pPr>
        <w:spacing w:line="240" w:lineRule="atLeast"/>
        <w:ind w:firstLine="36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2.2.1. сформировать эффективные механизмы взаимодействия субъектов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профориентационной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работы на муниципальном уровне для обеспечения организационно-педагогического сопровождения про</w:t>
      </w:r>
      <w:r>
        <w:rPr>
          <w:rFonts w:ascii="Liberation Serif" w:hAnsi="Liberation Serif" w:cs="Liberation Serif"/>
          <w:sz w:val="26"/>
          <w:szCs w:val="26"/>
        </w:rPr>
        <w:t>фессионального самоопределения обучающихся через:</w:t>
      </w:r>
    </w:p>
    <w:p w:rsidR="001C46C6" w:rsidRDefault="00BE3C57">
      <w:pPr>
        <w:spacing w:line="240" w:lineRule="atLeast"/>
        <w:ind w:firstLine="36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систему работы педагогических работников;</w:t>
      </w:r>
    </w:p>
    <w:p w:rsidR="001C46C6" w:rsidRDefault="00BE3C57">
      <w:pPr>
        <w:spacing w:line="240" w:lineRule="atLeast"/>
        <w:ind w:firstLine="36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сотрудничество с базовыми предприятиями, профессиональными образовательными организациями, центрами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профориентационной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работы; совместную </w:t>
      </w:r>
      <w:r>
        <w:rPr>
          <w:rFonts w:ascii="Liberation Serif" w:hAnsi="Liberation Serif" w:cs="Liberation Serif"/>
          <w:sz w:val="26"/>
          <w:szCs w:val="26"/>
        </w:rPr>
        <w:tab/>
        <w:t>деятельность с родите</w:t>
      </w:r>
      <w:r>
        <w:rPr>
          <w:rFonts w:ascii="Liberation Serif" w:hAnsi="Liberation Serif" w:cs="Liberation Serif"/>
          <w:sz w:val="26"/>
          <w:szCs w:val="26"/>
        </w:rPr>
        <w:t>лями (законными представителями);</w:t>
      </w:r>
    </w:p>
    <w:p w:rsidR="001C46C6" w:rsidRDefault="00BE3C57">
      <w:pPr>
        <w:spacing w:line="240" w:lineRule="atLeast"/>
        <w:ind w:firstLine="36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2.2.2. обеспечить широкий диапазон вариативности занятий по профессиональной ориентации за счет комплексных и нетрадиционных форм и методов, применяемых на уроках и в воспитательной работе;</w:t>
      </w:r>
    </w:p>
    <w:p w:rsidR="001C46C6" w:rsidRDefault="00BE3C57">
      <w:pPr>
        <w:spacing w:line="240" w:lineRule="atLeast"/>
        <w:ind w:firstLine="36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2.2.3. активнее развивать профес</w:t>
      </w:r>
      <w:r>
        <w:rPr>
          <w:rFonts w:ascii="Liberation Serif" w:hAnsi="Liberation Serif" w:cs="Liberation Serif"/>
          <w:sz w:val="26"/>
          <w:szCs w:val="26"/>
        </w:rPr>
        <w:t>сиональные интересы обучающихся, ключевые компетенции, составляющие основу дальнейшего профессионального образования и ориентации в мире профессий, обеспечивающих успешность в будущей профессиональной деятельности;</w:t>
      </w:r>
    </w:p>
    <w:p w:rsidR="001C46C6" w:rsidRDefault="00BE3C57">
      <w:pPr>
        <w:spacing w:line="240" w:lineRule="atLeast"/>
        <w:ind w:firstLine="36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2.2.4. оказывать дополнительную поддержку</w:t>
      </w:r>
      <w:r>
        <w:rPr>
          <w:rFonts w:ascii="Liberation Serif" w:hAnsi="Liberation Serif" w:cs="Liberation Serif"/>
          <w:sz w:val="26"/>
          <w:szCs w:val="26"/>
        </w:rPr>
        <w:t xml:space="preserve"> обучающимся, у которых легко спрогнозировать сложности дальнейшего обучения и трудоустройства, в том числе обучающимся с ОВЗ;</w:t>
      </w:r>
    </w:p>
    <w:p w:rsidR="001C46C6" w:rsidRDefault="00BE3C57">
      <w:pPr>
        <w:spacing w:line="240" w:lineRule="atLeast"/>
        <w:ind w:firstLine="36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2.2.5. обеспечить постоянный мониторинг и анализ системы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профориентационной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работы с обучающимися, который позволит принимать эфф</w:t>
      </w:r>
      <w:r>
        <w:rPr>
          <w:rFonts w:ascii="Liberation Serif" w:hAnsi="Liberation Serif" w:cs="Liberation Serif"/>
          <w:sz w:val="26"/>
          <w:szCs w:val="26"/>
        </w:rPr>
        <w:t>ективные управленческие решения.</w:t>
      </w:r>
    </w:p>
    <w:p w:rsidR="001C46C6" w:rsidRDefault="00BE3C57">
      <w:pPr>
        <w:spacing w:line="240" w:lineRule="atLeast"/>
        <w:ind w:firstLine="36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2.3. Принципы организации системы работы по профессиональному самоопределению и профессиональной ориентации обучающихся в муниципальных образовательных организациях:</w:t>
      </w:r>
    </w:p>
    <w:p w:rsidR="001C46C6" w:rsidRDefault="00BE3C57">
      <w:pPr>
        <w:spacing w:line="240" w:lineRule="atLeast"/>
        <w:ind w:firstLine="36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принцип синхронизации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профориентационной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работы с обуча</w:t>
      </w:r>
      <w:r>
        <w:rPr>
          <w:rFonts w:ascii="Liberation Serif" w:hAnsi="Liberation Serif" w:cs="Liberation Serif"/>
          <w:sz w:val="26"/>
          <w:szCs w:val="26"/>
        </w:rPr>
        <w:t xml:space="preserve">ющимися с учетом потребностей рынка труда, обеспечение систематичности содержания и форм ведения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профориентационной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работы с обучающимися; </w:t>
      </w:r>
    </w:p>
    <w:p w:rsidR="001C46C6" w:rsidRDefault="00BE3C57">
      <w:pPr>
        <w:spacing w:line="240" w:lineRule="atLeast"/>
        <w:ind w:firstLine="36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принцип проектного управления в планировании и получении конкретных результатов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профориентационной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работы в конкре</w:t>
      </w:r>
      <w:r>
        <w:rPr>
          <w:rFonts w:ascii="Liberation Serif" w:hAnsi="Liberation Serif" w:cs="Liberation Serif"/>
          <w:sz w:val="26"/>
          <w:szCs w:val="26"/>
        </w:rPr>
        <w:t>тные установленные сроки;</w:t>
      </w:r>
    </w:p>
    <w:p w:rsidR="001C46C6" w:rsidRDefault="00BE3C57">
      <w:pPr>
        <w:spacing w:line="240" w:lineRule="atLeast"/>
        <w:ind w:firstLine="36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принцип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деятельностного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подхода в организации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профориентационных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мероприятий, выступающего как основа качества результатов обучения и результативности процесса воспитания и социализации;</w:t>
      </w:r>
    </w:p>
    <w:p w:rsidR="001C46C6" w:rsidRDefault="00BE3C57">
      <w:pPr>
        <w:spacing w:line="240" w:lineRule="atLeast"/>
        <w:ind w:firstLine="36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- принцип критического анализа, согласно </w:t>
      </w:r>
      <w:r>
        <w:rPr>
          <w:rFonts w:ascii="Liberation Serif" w:hAnsi="Liberation Serif" w:cs="Liberation Serif"/>
          <w:sz w:val="26"/>
          <w:szCs w:val="26"/>
        </w:rPr>
        <w:t xml:space="preserve">которому образовательная организация может оценить свою систему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профориентационной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работы на каждом уровне образования, степень ее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инновационности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и интерактивности;</w:t>
      </w:r>
    </w:p>
    <w:p w:rsidR="001C46C6" w:rsidRDefault="00BE3C57">
      <w:pPr>
        <w:spacing w:line="240" w:lineRule="atLeast"/>
        <w:ind w:firstLine="36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принцип преемственности -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профориентационная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работа не должна ограничиваться работой тол</w:t>
      </w:r>
      <w:r>
        <w:rPr>
          <w:rFonts w:ascii="Liberation Serif" w:hAnsi="Liberation Serif" w:cs="Liberation Serif"/>
          <w:sz w:val="26"/>
          <w:szCs w:val="26"/>
        </w:rPr>
        <w:t>ько с обучающимися старших классов, деятельность должна быть организована непрерывно с детского сада до выпускных классов школы;</w:t>
      </w:r>
    </w:p>
    <w:p w:rsidR="001C46C6" w:rsidRDefault="00BE3C57">
      <w:pPr>
        <w:spacing w:line="240" w:lineRule="atLeast"/>
        <w:ind w:firstLine="36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принцип дифференцированного и индивидуального подхода к обучающимся в зависимости от возраста и уровня </w:t>
      </w:r>
      <w:proofErr w:type="spellStart"/>
      <w:r>
        <w:rPr>
          <w:rFonts w:ascii="Liberation Serif" w:hAnsi="Liberation Serif" w:cs="Liberation Serif"/>
          <w:sz w:val="26"/>
          <w:szCs w:val="26"/>
        </w:rPr>
        <w:t>сформированности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их ин</w:t>
      </w:r>
      <w:r>
        <w:rPr>
          <w:rFonts w:ascii="Liberation Serif" w:hAnsi="Liberation Serif" w:cs="Liberation Serif"/>
          <w:sz w:val="26"/>
          <w:szCs w:val="26"/>
        </w:rPr>
        <w:t xml:space="preserve">тересов, от различий в жизненных планах;  </w:t>
      </w:r>
    </w:p>
    <w:p w:rsidR="001C46C6" w:rsidRDefault="00BE3C57">
      <w:pPr>
        <w:spacing w:line="240" w:lineRule="atLeast"/>
        <w:ind w:firstLine="36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принцип оптимального сочетания массовых, групповых и индивидуальных форм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профориентационной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работы с обучающимися и их родителями (законными представителями).</w:t>
      </w:r>
    </w:p>
    <w:p w:rsidR="001C46C6" w:rsidRDefault="001C46C6">
      <w:pPr>
        <w:spacing w:line="240" w:lineRule="atLeast"/>
        <w:ind w:firstLine="360"/>
        <w:jc w:val="both"/>
        <w:rPr>
          <w:rFonts w:ascii="Liberation Serif" w:hAnsi="Liberation Serif" w:cs="Liberation Serif"/>
          <w:sz w:val="26"/>
          <w:szCs w:val="26"/>
        </w:rPr>
      </w:pPr>
    </w:p>
    <w:p w:rsidR="001C46C6" w:rsidRDefault="00BE3C57">
      <w:pPr>
        <w:spacing w:line="240" w:lineRule="atLeast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З. Направления работы по профессиональному самоопре</w:t>
      </w:r>
      <w:r>
        <w:rPr>
          <w:rFonts w:ascii="Liberation Serif" w:hAnsi="Liberation Serif" w:cs="Liberation Serif"/>
          <w:b/>
          <w:sz w:val="26"/>
          <w:szCs w:val="26"/>
        </w:rPr>
        <w:t>делению и профессиональной ориентации</w:t>
      </w:r>
    </w:p>
    <w:p w:rsidR="001C46C6" w:rsidRDefault="001C46C6">
      <w:pPr>
        <w:spacing w:line="240" w:lineRule="atLeast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3.1. Основой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профориентационной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работы является профессиональное просвещение, профессиональная диагностика, профессиональная консультация, профессиональный подбор и профессиональная адаптация.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3.2. Направлениями </w:t>
      </w:r>
      <w:r>
        <w:rPr>
          <w:rFonts w:ascii="Liberation Serif" w:hAnsi="Liberation Serif" w:cs="Liberation Serif"/>
          <w:sz w:val="26"/>
          <w:szCs w:val="26"/>
        </w:rPr>
        <w:t xml:space="preserve">работы по профессиональному самоопределению и профессиональной ориентации в системе образования городского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ЗАТО Свободный являются: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3.2.1. сопровождение профессионального самоопределения обучающихся через: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психолого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- педагогическую поддержку, кон</w:t>
      </w:r>
      <w:r>
        <w:rPr>
          <w:rFonts w:ascii="Liberation Serif" w:hAnsi="Liberation Serif" w:cs="Liberation Serif"/>
          <w:sz w:val="26"/>
          <w:szCs w:val="26"/>
        </w:rPr>
        <w:t xml:space="preserve">сультационную помощь обучающимся в их профессиональной ориентации и их родителям (законным представителям);  </w:t>
      </w:r>
    </w:p>
    <w:p w:rsidR="001C46C6" w:rsidRDefault="00BE3C57">
      <w:pPr>
        <w:spacing w:line="240" w:lineRule="atLeast"/>
        <w:ind w:left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организацию методического сопровождения образовательных организаций;</w:t>
      </w:r>
    </w:p>
    <w:p w:rsidR="001C46C6" w:rsidRDefault="00BE3C57">
      <w:pPr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организацию медиа-сопровождения мероприятий, имеющих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профориентационное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з</w:t>
      </w:r>
      <w:r>
        <w:rPr>
          <w:rFonts w:ascii="Liberation Serif" w:hAnsi="Liberation Serif" w:cs="Liberation Serif"/>
          <w:sz w:val="26"/>
          <w:szCs w:val="26"/>
        </w:rPr>
        <w:t>начение, в том числе через официальные сайты организаций, социальные сети и т.д.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3.2.2. межведомственное взаимодействие образовательных организаций с учреждениями/предприятиями и профессиональными сообществами через: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осуществление взаимодействия образова</w:t>
      </w:r>
      <w:r>
        <w:rPr>
          <w:rFonts w:ascii="Liberation Serif" w:hAnsi="Liberation Serif" w:cs="Liberation Serif"/>
          <w:sz w:val="26"/>
          <w:szCs w:val="26"/>
        </w:rPr>
        <w:t>тельных организаций с учреждениями/предприятиями и профессиональными сообществами;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разработку комплексов профессиональных проб, ориентированных на знакомство детей и подростков с отдельными профессиональными направлениями, прежде всего связанными с новым</w:t>
      </w:r>
      <w:r>
        <w:rPr>
          <w:rFonts w:ascii="Liberation Serif" w:hAnsi="Liberation Serif" w:cs="Liberation Serif"/>
          <w:sz w:val="26"/>
          <w:szCs w:val="26"/>
        </w:rPr>
        <w:t>и и перспективными компетенциями;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3.2.3. формирование у обучающихся потребности к приобретению или выбору будущей профессии через: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проведение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профориентационной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деятельности воспитанников дошкольных образовательных организаций, в том числе для детей с ОВ</w:t>
      </w:r>
      <w:r>
        <w:rPr>
          <w:rFonts w:ascii="Liberation Serif" w:hAnsi="Liberation Serif" w:cs="Liberation Serif"/>
          <w:sz w:val="26"/>
          <w:szCs w:val="26"/>
        </w:rPr>
        <w:t>З;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проведение ранней профориентации обучающихся образовательных организаций, в том числе для детей с ОВЗ;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привлечение учреждений различных отраслей для организации процесса наставничества;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обеспечение информированности обучающихся об особенностях раз</w:t>
      </w:r>
      <w:r>
        <w:rPr>
          <w:rFonts w:ascii="Liberation Serif" w:hAnsi="Liberation Serif" w:cs="Liberation Serif"/>
          <w:sz w:val="26"/>
          <w:szCs w:val="26"/>
        </w:rPr>
        <w:t xml:space="preserve">личных сфер профессиональной деятельности и развитии компетенций;  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содействие в поступлении обучающихся в средние и высшие профессиональные организации образования;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3.3. Мониторинг качества организации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профориентационной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работы образовательных организац</w:t>
      </w:r>
      <w:r>
        <w:rPr>
          <w:rFonts w:ascii="Liberation Serif" w:hAnsi="Liberation Serif" w:cs="Liberation Serif"/>
          <w:sz w:val="26"/>
          <w:szCs w:val="26"/>
        </w:rPr>
        <w:t>ий проводится 1 раз в год.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 xml:space="preserve">3.4. Согласно направлениям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профориентационной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работы образовательной организацией разрабатывается программа, которая состоит из различных проектов, имеющих конкретные показатели достигаемых результатов и ориентированных на различ</w:t>
      </w:r>
      <w:r>
        <w:rPr>
          <w:rFonts w:ascii="Liberation Serif" w:hAnsi="Liberation Serif" w:cs="Liberation Serif"/>
          <w:sz w:val="26"/>
          <w:szCs w:val="26"/>
        </w:rPr>
        <w:t>ные возрастные категории обучающихся. Программа и сопутствующие ей информационно-методические материалы размещаются в свободном доступе на сайте образовательной организации в специальном разделе «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Профориентационная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работа с обучающимися».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3.5. Система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</w:t>
      </w:r>
      <w:r>
        <w:rPr>
          <w:rFonts w:ascii="Liberation Serif" w:hAnsi="Liberation Serif" w:cs="Liberation Serif"/>
          <w:sz w:val="26"/>
          <w:szCs w:val="26"/>
        </w:rPr>
        <w:t>ориентационных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мероприятий для детей дошкольного возраста включает в себя сюжетно-ролевые игры, имитирующие различные ситуации и поведение представителей различных профессий, беседы и встречи с представителями профессиональной сферы, познавательные игры с </w:t>
      </w:r>
      <w:r>
        <w:rPr>
          <w:rFonts w:ascii="Liberation Serif" w:hAnsi="Liberation Serif" w:cs="Liberation Serif"/>
          <w:sz w:val="26"/>
          <w:szCs w:val="26"/>
        </w:rPr>
        <w:t>правилами, ознакомление с медиа-контентом (фильмы, мультфильмы, видеоролики о профессиях и др.), чтение литературы о различных профессиях, творческие виды деятельности (рисование, лепка, конструирование и др.), очные и онлайн-экскурсии в организации, темат</w:t>
      </w:r>
      <w:r>
        <w:rPr>
          <w:rFonts w:ascii="Liberation Serif" w:hAnsi="Liberation Serif" w:cs="Liberation Serif"/>
          <w:sz w:val="26"/>
          <w:szCs w:val="26"/>
        </w:rPr>
        <w:t>ические праздники, формирующие позитивное отношение к труду.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3.6. Система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профориентационных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мероприятий для детей школьного возраста представляет собой мероприятия по самоопределению и профессиональной ориентации, психолого-консультационной помощи,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профор</w:t>
      </w:r>
      <w:r>
        <w:rPr>
          <w:rFonts w:ascii="Liberation Serif" w:hAnsi="Liberation Serif" w:cs="Liberation Serif"/>
          <w:sz w:val="26"/>
          <w:szCs w:val="26"/>
        </w:rPr>
        <w:t>иентационному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сопровождению обучающихся и формирование у них потребности в выборе будущей профессии: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для обучающихся 1-4 классов - познавательные игры и викторины по изучению особенностей разных профессий, реализация программ внеурочной деятельности позн</w:t>
      </w:r>
      <w:r>
        <w:rPr>
          <w:rFonts w:ascii="Liberation Serif" w:hAnsi="Liberation Serif" w:cs="Liberation Serif"/>
          <w:sz w:val="26"/>
          <w:szCs w:val="26"/>
        </w:rPr>
        <w:t xml:space="preserve">авательного характера с включением фрагментов профессиональных проб, организация коллективной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проектноисследовательской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и творческой деятельности в рамках изучения предмета «Технология» (в том числе на базе и при участии Центров образования цифрового и гум</w:t>
      </w:r>
      <w:r>
        <w:rPr>
          <w:rFonts w:ascii="Liberation Serif" w:hAnsi="Liberation Serif" w:cs="Liberation Serif"/>
          <w:sz w:val="26"/>
          <w:szCs w:val="26"/>
        </w:rPr>
        <w:t>анитарного профилей «Точка роста»), организация очных и онлайн-экскурсий в профессиональные образовательные организации, музеи профессий, на производство, в различные организации, составление индивидуальных проектов по теме будущей профессии;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для обучающ</w:t>
      </w:r>
      <w:r>
        <w:rPr>
          <w:rFonts w:ascii="Liberation Serif" w:hAnsi="Liberation Serif" w:cs="Liberation Serif"/>
          <w:sz w:val="26"/>
          <w:szCs w:val="26"/>
        </w:rPr>
        <w:t>ихся 5-6 классов - познавательные игры и викторины по изучению особенностей разных профессий, реализация программ внеурочной деятельности на основе профессиональных проб, организация коллективной проектно-исследовательской и творческой деятельности в рамка</w:t>
      </w:r>
      <w:r>
        <w:rPr>
          <w:rFonts w:ascii="Liberation Serif" w:hAnsi="Liberation Serif" w:cs="Liberation Serif"/>
          <w:sz w:val="26"/>
          <w:szCs w:val="26"/>
        </w:rPr>
        <w:t>х изучения предмета «Технология» (в том числе на базе и при участии Центров образования цифрового и гуманитарного профилей «Точка роста»), проведение очных и онлайн - образовательных курсов, организация очных и онлайн-экскурсий в профессиональные образоват</w:t>
      </w:r>
      <w:r>
        <w:rPr>
          <w:rFonts w:ascii="Liberation Serif" w:hAnsi="Liberation Serif" w:cs="Liberation Serif"/>
          <w:sz w:val="26"/>
          <w:szCs w:val="26"/>
        </w:rPr>
        <w:t>ельные учреждения с организацией на их базе профессиональных проб, в музеи профессий, на производство, в различные организации, составление индивидуальных проектов по теме будущей профессии, проведение образовательных мероприятий обучающимися для воспитанн</w:t>
      </w:r>
      <w:r>
        <w:rPr>
          <w:rFonts w:ascii="Liberation Serif" w:hAnsi="Liberation Serif" w:cs="Liberation Serif"/>
          <w:sz w:val="26"/>
          <w:szCs w:val="26"/>
        </w:rPr>
        <w:t>иков дошкольных образовательных учреждений и обучающихся начальных классов;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для обучающихся 7-9 классов - познавательные игры и викторины по изучению особенностей разных профессий, реализация программ внеурочной деятельности на основе профессиональных пр</w:t>
      </w:r>
      <w:r>
        <w:rPr>
          <w:rFonts w:ascii="Liberation Serif" w:hAnsi="Liberation Serif" w:cs="Liberation Serif"/>
          <w:sz w:val="26"/>
          <w:szCs w:val="26"/>
        </w:rPr>
        <w:t xml:space="preserve">об, организация коллективной проектно-исследовательской и творческой деятельности в рамках изучения предмета «Технология» (в том числе на базе и при участии Центров образования цифрового и гуманитарного профилей «Точка роста»), проведение очных и онлайн - </w:t>
      </w:r>
      <w:r>
        <w:rPr>
          <w:rFonts w:ascii="Liberation Serif" w:hAnsi="Liberation Serif" w:cs="Liberation Serif"/>
          <w:sz w:val="26"/>
          <w:szCs w:val="26"/>
        </w:rPr>
        <w:t>образовательных курсов, организация очных и онлайн-экскурсий в профессиональные образовательные учреждения с организацией на их базе профессиональных проб, в музеи профессий, на производство, в различные организации, проведение профильных смен, составление</w:t>
      </w:r>
      <w:r>
        <w:rPr>
          <w:rFonts w:ascii="Liberation Serif" w:hAnsi="Liberation Serif" w:cs="Liberation Serif"/>
          <w:sz w:val="26"/>
          <w:szCs w:val="26"/>
        </w:rPr>
        <w:t xml:space="preserve"> индивидуальных проектов по теме будущей профессии, участие в мероприятиях региональной программы «Уральская инженерная школа», участие в федеральных проектах «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ПроеКТОриЯ</w:t>
      </w:r>
      <w:proofErr w:type="spellEnd"/>
      <w:r>
        <w:rPr>
          <w:rFonts w:ascii="Liberation Serif" w:hAnsi="Liberation Serif" w:cs="Liberation Serif"/>
          <w:sz w:val="26"/>
          <w:szCs w:val="26"/>
        </w:rPr>
        <w:t>», «Билет в будущее», участие в профильных сменах загородного лагеря «</w:t>
      </w:r>
      <w:proofErr w:type="spellStart"/>
      <w:r>
        <w:rPr>
          <w:rFonts w:ascii="Liberation Serif" w:hAnsi="Liberation Serif" w:cs="Liberation Serif"/>
          <w:sz w:val="26"/>
          <w:szCs w:val="26"/>
        </w:rPr>
        <w:t>Таватуй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» по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</w:t>
      </w:r>
      <w:r>
        <w:rPr>
          <w:rFonts w:ascii="Liberation Serif" w:hAnsi="Liberation Serif" w:cs="Liberation Serif"/>
          <w:sz w:val="26"/>
          <w:szCs w:val="26"/>
        </w:rPr>
        <w:t>ориентационной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деятельности, </w:t>
      </w:r>
      <w:r>
        <w:rPr>
          <w:rFonts w:ascii="Liberation Serif" w:hAnsi="Liberation Serif" w:cs="Liberation Serif"/>
          <w:sz w:val="26"/>
          <w:szCs w:val="26"/>
        </w:rPr>
        <w:lastRenderedPageBreak/>
        <w:t>естественно-научному образованию и техническому творчеству и образовательного центра «Сириус», участие в чемпионатах «</w:t>
      </w:r>
      <w:proofErr w:type="spellStart"/>
      <w:r>
        <w:rPr>
          <w:rFonts w:ascii="Liberation Serif" w:hAnsi="Liberation Serif" w:cs="Liberation Serif"/>
          <w:sz w:val="26"/>
          <w:szCs w:val="26"/>
        </w:rPr>
        <w:t>WorldSkills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</w:rPr>
        <w:t>Russia</w:t>
      </w:r>
      <w:proofErr w:type="spellEnd"/>
      <w:r>
        <w:rPr>
          <w:rFonts w:ascii="Liberation Serif" w:hAnsi="Liberation Serif" w:cs="Liberation Serif"/>
          <w:sz w:val="26"/>
          <w:szCs w:val="26"/>
        </w:rPr>
        <w:t>» в рамках чемпионатов «Молодые профессионалы», проведение образовательных мероприятий обуч</w:t>
      </w:r>
      <w:r>
        <w:rPr>
          <w:rFonts w:ascii="Liberation Serif" w:hAnsi="Liberation Serif" w:cs="Liberation Serif"/>
          <w:sz w:val="26"/>
          <w:szCs w:val="26"/>
        </w:rPr>
        <w:t>ающимися для воспитанников дошкольных образовательных учреждений и обучающихся начального и общего уровня образования;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для обучающихся 10-11 классов - реализация программ внеурочной деятельности на основе профессиональных проб и онлайн - образовательных </w:t>
      </w:r>
      <w:r>
        <w:rPr>
          <w:rFonts w:ascii="Liberation Serif" w:hAnsi="Liberation Serif" w:cs="Liberation Serif"/>
          <w:sz w:val="26"/>
          <w:szCs w:val="26"/>
        </w:rPr>
        <w:t>курсов, организация коллективной проектно-исследовательской и творческой деятельности в рамках изучения предмета «Технология» (в том числе на базе и при участии Центров образования цифрового и гуманитарного профилей «Точка роста»), организация очных и онла</w:t>
      </w:r>
      <w:r>
        <w:rPr>
          <w:rFonts w:ascii="Liberation Serif" w:hAnsi="Liberation Serif" w:cs="Liberation Serif"/>
          <w:sz w:val="26"/>
          <w:szCs w:val="26"/>
        </w:rPr>
        <w:t>йн -экскурсий в профессиональные образовательные учреждения с организацией на их базе профессиональных проб, в музеи профессий, на производство, в различные организации, проведение профильных смен, составление индивидуальных проектов по теме будущей профес</w:t>
      </w:r>
      <w:r>
        <w:rPr>
          <w:rFonts w:ascii="Liberation Serif" w:hAnsi="Liberation Serif" w:cs="Liberation Serif"/>
          <w:sz w:val="26"/>
          <w:szCs w:val="26"/>
        </w:rPr>
        <w:t>сии, участие в мероприятиях региональной программы «Уральская инженерная школа», участие в федеральных проектах «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ПроеКТОриЯ</w:t>
      </w:r>
      <w:proofErr w:type="spellEnd"/>
      <w:r>
        <w:rPr>
          <w:rFonts w:ascii="Liberation Serif" w:hAnsi="Liberation Serif" w:cs="Liberation Serif"/>
          <w:sz w:val="26"/>
          <w:szCs w:val="26"/>
        </w:rPr>
        <w:t>», «Билет в будущее», участие в профильных сменах загородного лагеря «</w:t>
      </w:r>
      <w:proofErr w:type="spellStart"/>
      <w:r>
        <w:rPr>
          <w:rFonts w:ascii="Liberation Serif" w:hAnsi="Liberation Serif" w:cs="Liberation Serif"/>
          <w:sz w:val="26"/>
          <w:szCs w:val="26"/>
        </w:rPr>
        <w:t>Таватуй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» по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профориентационной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деятельности, естественно-научно</w:t>
      </w:r>
      <w:r>
        <w:rPr>
          <w:rFonts w:ascii="Liberation Serif" w:hAnsi="Liberation Serif" w:cs="Liberation Serif"/>
          <w:sz w:val="26"/>
          <w:szCs w:val="26"/>
        </w:rPr>
        <w:t>му образованию и техническому творчеству и образовательного центра «Сириус», участие в чемпионатах «</w:t>
      </w:r>
      <w:proofErr w:type="spellStart"/>
      <w:r>
        <w:rPr>
          <w:rFonts w:ascii="Liberation Serif" w:hAnsi="Liberation Serif" w:cs="Liberation Serif"/>
          <w:sz w:val="26"/>
          <w:szCs w:val="26"/>
        </w:rPr>
        <w:t>WorldSkills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</w:rPr>
        <w:t>Russia</w:t>
      </w:r>
      <w:proofErr w:type="spellEnd"/>
      <w:r>
        <w:rPr>
          <w:rFonts w:ascii="Liberation Serif" w:hAnsi="Liberation Serif" w:cs="Liberation Serif"/>
          <w:sz w:val="26"/>
          <w:szCs w:val="26"/>
        </w:rPr>
        <w:t>» в рамках чемпионатов «Молодые профессионалы», проведение образовательных мероприятий обучающимися для воспитанников дошкольных образоват</w:t>
      </w:r>
      <w:r>
        <w:rPr>
          <w:rFonts w:ascii="Liberation Serif" w:hAnsi="Liberation Serif" w:cs="Liberation Serif"/>
          <w:sz w:val="26"/>
          <w:szCs w:val="26"/>
        </w:rPr>
        <w:t>ельных учреждений и обучающихся начального и общего уровня образования.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При организации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профориентационной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работы с обучающимися с ограниченными возможностями здоровья учитываются имеющиеся ограничения и предусматривается весь перечень возможных форм профо</w:t>
      </w:r>
      <w:r>
        <w:rPr>
          <w:rFonts w:ascii="Liberation Serif" w:hAnsi="Liberation Serif" w:cs="Liberation Serif"/>
          <w:sz w:val="26"/>
          <w:szCs w:val="26"/>
        </w:rPr>
        <w:t>риентации. Кроме того, в систему профориентации обучающихся с ОВЗ входит участие в региональных, отборочных и национальных чемпионатах профессионального мастерства «</w:t>
      </w:r>
      <w:proofErr w:type="spellStart"/>
      <w:r>
        <w:rPr>
          <w:rFonts w:ascii="Liberation Serif" w:hAnsi="Liberation Serif" w:cs="Liberation Serif"/>
          <w:sz w:val="26"/>
          <w:szCs w:val="26"/>
        </w:rPr>
        <w:t>Абилимпикс</w:t>
      </w:r>
      <w:proofErr w:type="spellEnd"/>
      <w:r>
        <w:rPr>
          <w:rFonts w:ascii="Liberation Serif" w:hAnsi="Liberation Serif" w:cs="Liberation Serif"/>
          <w:sz w:val="26"/>
          <w:szCs w:val="26"/>
        </w:rPr>
        <w:t>».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3.7. Решение об использовании программно-методического обеспечения для ведения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профориентационной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работы образовательная организация принимает самостоятельно. Во всех мероприятиях предусматривается активное взаимодействие с родителями (законными представителями) обучающихся.</w:t>
      </w:r>
    </w:p>
    <w:p w:rsidR="001C46C6" w:rsidRDefault="001C46C6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1C46C6" w:rsidRDefault="00BE3C57">
      <w:pPr>
        <w:spacing w:line="240" w:lineRule="atLeast"/>
        <w:ind w:left="705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4.Муниципальная система профессионального самоопределения</w:t>
      </w:r>
      <w:r>
        <w:rPr>
          <w:rFonts w:ascii="Liberation Serif" w:hAnsi="Liberation Serif" w:cs="Liberation Serif"/>
          <w:b/>
          <w:sz w:val="26"/>
          <w:szCs w:val="26"/>
        </w:rPr>
        <w:t xml:space="preserve"> и профессиональной ориентации обучающихся</w:t>
      </w:r>
    </w:p>
    <w:p w:rsidR="001C46C6" w:rsidRDefault="001C46C6">
      <w:pPr>
        <w:spacing w:line="240" w:lineRule="atLeast"/>
        <w:ind w:left="720"/>
        <w:rPr>
          <w:rFonts w:ascii="Liberation Serif" w:hAnsi="Liberation Serif" w:cs="Liberation Serif"/>
          <w:b/>
          <w:sz w:val="26"/>
          <w:szCs w:val="26"/>
        </w:rPr>
      </w:pPr>
    </w:p>
    <w:p w:rsidR="001C46C6" w:rsidRDefault="00BE3C57">
      <w:pPr>
        <w:spacing w:line="240" w:lineRule="atLeast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4.1. Муниципальная система профессионального самоопределения профессиональной ориентации обучающихся представляет собой взаимодействие муниципальных, общественных организаций (далее субъекты профориентации), деят</w:t>
      </w:r>
      <w:r>
        <w:rPr>
          <w:rFonts w:ascii="Liberation Serif" w:hAnsi="Liberation Serif" w:cs="Liberation Serif"/>
          <w:sz w:val="26"/>
          <w:szCs w:val="26"/>
        </w:rPr>
        <w:t>ельность которых направлена на создание широкого спектра возможностей для самоопределения обучающихся в выборе профессии. Для достижения поставленных целей субъекты профориентации взаимодействуют друг с другом в пределах своих компетенций.</w:t>
      </w:r>
    </w:p>
    <w:p w:rsidR="001C46C6" w:rsidRDefault="00BE3C57">
      <w:pPr>
        <w:spacing w:line="240" w:lineRule="atLeast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4.2. Субъекты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</w:t>
      </w:r>
      <w:r>
        <w:rPr>
          <w:rFonts w:ascii="Liberation Serif" w:hAnsi="Liberation Serif" w:cs="Liberation Serif"/>
          <w:sz w:val="26"/>
          <w:szCs w:val="26"/>
        </w:rPr>
        <w:t>офориентационной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деятельности включаются в систему работы по профессиональному самоопределению и профессиональной ориентации по различным направлениям профессионального просвещения, социально-психологической, педагогической, информационной поддержке обучаю</w:t>
      </w:r>
      <w:r>
        <w:rPr>
          <w:rFonts w:ascii="Liberation Serif" w:hAnsi="Liberation Serif" w:cs="Liberation Serif"/>
          <w:sz w:val="26"/>
          <w:szCs w:val="26"/>
        </w:rPr>
        <w:t>щихся.</w:t>
      </w:r>
    </w:p>
    <w:p w:rsidR="001C46C6" w:rsidRDefault="00BE3C57">
      <w:pPr>
        <w:spacing w:line="240" w:lineRule="atLeast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4.3. Отдел образования, молодежной политики, культуры и спорта администрации городского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ЗАТО Свободный обеспечивает:</w:t>
      </w:r>
    </w:p>
    <w:p w:rsidR="001C46C6" w:rsidRDefault="00BE3C57">
      <w:pPr>
        <w:spacing w:line="240" w:lineRule="atLeast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разработку нормативно-правовой базы муниципального уровня в области профессиональной ориентации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обучающихся;  определяет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ос</w:t>
      </w:r>
      <w:r>
        <w:rPr>
          <w:rFonts w:ascii="Liberation Serif" w:hAnsi="Liberation Serif" w:cs="Liberation Serif"/>
          <w:sz w:val="26"/>
          <w:szCs w:val="26"/>
        </w:rPr>
        <w:t xml:space="preserve">новные направления </w:t>
      </w:r>
      <w:r>
        <w:rPr>
          <w:rFonts w:ascii="Liberation Serif" w:hAnsi="Liberation Serif" w:cs="Liberation Serif"/>
          <w:sz w:val="26"/>
          <w:szCs w:val="26"/>
        </w:rPr>
        <w:lastRenderedPageBreak/>
        <w:t xml:space="preserve">деятельности и разработку дорожной карты по организации работы по самоопределению и профессиональной ориентации обучающихся;  </w:t>
      </w:r>
    </w:p>
    <w:p w:rsidR="001C46C6" w:rsidRDefault="00BE3C57">
      <w:pPr>
        <w:spacing w:line="240" w:lineRule="atLeast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устанавливает связи с другими субъектами профессиональной ориентации.</w:t>
      </w:r>
    </w:p>
    <w:p w:rsidR="001C46C6" w:rsidRDefault="00BE3C57">
      <w:pPr>
        <w:spacing w:line="240" w:lineRule="atLeast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осуществляет методическое руководств</w:t>
      </w:r>
      <w:r>
        <w:rPr>
          <w:rFonts w:ascii="Liberation Serif" w:hAnsi="Liberation Serif" w:cs="Liberation Serif"/>
          <w:sz w:val="26"/>
          <w:szCs w:val="26"/>
        </w:rPr>
        <w:t xml:space="preserve">о и координацию деятельности субъектов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профориентационной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работы;  </w:t>
      </w:r>
    </w:p>
    <w:p w:rsidR="001C46C6" w:rsidRDefault="00BE3C57">
      <w:pPr>
        <w:spacing w:line="240" w:lineRule="atLeast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проводит методическую и организационную работу по вопросам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профориентационной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деятельности;  </w:t>
      </w:r>
    </w:p>
    <w:p w:rsidR="001C46C6" w:rsidRDefault="00BE3C57">
      <w:pPr>
        <w:spacing w:line="240" w:lineRule="atLeast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в рамках партнерства с общественными организациями и СМИ организует информационную поддержку</w:t>
      </w:r>
      <w:r>
        <w:rPr>
          <w:rFonts w:ascii="Liberation Serif" w:hAnsi="Liberation Serif" w:cs="Liberation Serif"/>
          <w:sz w:val="26"/>
          <w:szCs w:val="26"/>
        </w:rPr>
        <w:t xml:space="preserve"> системы профессиональной ориентации;  </w:t>
      </w:r>
    </w:p>
    <w:p w:rsidR="001C46C6" w:rsidRDefault="00BE3C57">
      <w:pPr>
        <w:spacing w:line="240" w:lineRule="atLeast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анализирует качество реализации программ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профориентационной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работы в образовательных организациях, </w:t>
      </w:r>
    </w:p>
    <w:p w:rsidR="001C46C6" w:rsidRDefault="00BE3C57">
      <w:pPr>
        <w:spacing w:line="240" w:lineRule="atLeast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информацию о проводимых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профориентационных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мероприятиях, результатах участия в федеральных, региональных проекта</w:t>
      </w:r>
      <w:r>
        <w:rPr>
          <w:rFonts w:ascii="Liberation Serif" w:hAnsi="Liberation Serif" w:cs="Liberation Serif"/>
          <w:sz w:val="26"/>
          <w:szCs w:val="26"/>
        </w:rPr>
        <w:t>х, направленных на профессиональное самоопределение и профессиональную ориентацию.</w:t>
      </w:r>
    </w:p>
    <w:p w:rsidR="001C46C6" w:rsidRDefault="00BE3C57">
      <w:pPr>
        <w:spacing w:line="240" w:lineRule="atLeast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4.4. Анализ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профориентационной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работы в городском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округе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ЗАТО Свободный проводится на основе данных мониторинга системы работы по профессиональному самоопределению и професс</w:t>
      </w:r>
      <w:r>
        <w:rPr>
          <w:rFonts w:ascii="Liberation Serif" w:hAnsi="Liberation Serif" w:cs="Liberation Serif"/>
          <w:sz w:val="26"/>
          <w:szCs w:val="26"/>
        </w:rPr>
        <w:t>иональной ориентации обучающихся.</w:t>
      </w:r>
    </w:p>
    <w:p w:rsidR="001C46C6" w:rsidRDefault="00BE3C57">
      <w:pPr>
        <w:spacing w:line="240" w:lineRule="atLeast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4.5. В качестве методов сбора информации выступают:</w:t>
      </w:r>
    </w:p>
    <w:p w:rsidR="001C46C6" w:rsidRDefault="00BE3C57">
      <w:pPr>
        <w:spacing w:line="240" w:lineRule="atLeast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запросы в образовательные организации;</w:t>
      </w:r>
    </w:p>
    <w:p w:rsidR="001C46C6" w:rsidRDefault="00BE3C57">
      <w:pPr>
        <w:spacing w:line="240" w:lineRule="atLeast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анкетирование участников образовательных отношений;</w:t>
      </w:r>
    </w:p>
    <w:p w:rsidR="001C46C6" w:rsidRDefault="00BE3C57">
      <w:pPr>
        <w:spacing w:line="240" w:lineRule="atLeast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анализ информации о результативности участия обучающихся в федеральных и </w:t>
      </w:r>
      <w:r>
        <w:rPr>
          <w:rFonts w:ascii="Liberation Serif" w:hAnsi="Liberation Serif" w:cs="Liberation Serif"/>
          <w:sz w:val="26"/>
          <w:szCs w:val="26"/>
        </w:rPr>
        <w:t>региональных проектах, направленных на профессиональное самоопределение и профессиональную ориентацию;</w:t>
      </w:r>
    </w:p>
    <w:p w:rsidR="001C46C6" w:rsidRDefault="00BE3C57">
      <w:pPr>
        <w:spacing w:line="240" w:lineRule="atLeast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анализ информации, размещённой на официальных сайтах образовательных организаций в сети «Интернет».</w:t>
      </w:r>
    </w:p>
    <w:p w:rsidR="001C46C6" w:rsidRDefault="00BE3C57">
      <w:pPr>
        <w:spacing w:line="240" w:lineRule="atLeast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4.6. Информационная открытость результатов монитори</w:t>
      </w:r>
      <w:r>
        <w:rPr>
          <w:rFonts w:ascii="Liberation Serif" w:hAnsi="Liberation Serif" w:cs="Liberation Serif"/>
          <w:sz w:val="26"/>
          <w:szCs w:val="26"/>
        </w:rPr>
        <w:t>нга достигается через:</w:t>
      </w:r>
    </w:p>
    <w:p w:rsidR="001C46C6" w:rsidRDefault="00BE3C57">
      <w:pPr>
        <w:spacing w:line="240" w:lineRule="atLeast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размещение аналитических материалов по результатам мониторинга на официальных сайтах образовательных организаций;  </w:t>
      </w:r>
    </w:p>
    <w:p w:rsidR="001C46C6" w:rsidRDefault="00BE3C57">
      <w:pPr>
        <w:spacing w:line="240" w:lineRule="atLeast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периодическую отчётность образовательных организаций и информирование о состоянии развития системы профессиональн</w:t>
      </w:r>
      <w:r>
        <w:rPr>
          <w:rFonts w:ascii="Liberation Serif" w:hAnsi="Liberation Serif" w:cs="Liberation Serif"/>
          <w:sz w:val="26"/>
          <w:szCs w:val="26"/>
        </w:rPr>
        <w:t>ого самоопределения всех заинтересованных сторон.</w:t>
      </w:r>
    </w:p>
    <w:p w:rsidR="001C46C6" w:rsidRDefault="00BE3C57">
      <w:pPr>
        <w:spacing w:line="240" w:lineRule="atLeast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основе проведенного анализа разрабатываются адресные практические рекомендации по повышению результативности работы по самоопределению и профессиональной ориентации обучающихся, принимаются соответствующ</w:t>
      </w:r>
      <w:r>
        <w:rPr>
          <w:rFonts w:ascii="Liberation Serif" w:hAnsi="Liberation Serif" w:cs="Liberation Serif"/>
          <w:sz w:val="26"/>
          <w:szCs w:val="26"/>
        </w:rPr>
        <w:t>ие меры и управленческие решения.</w:t>
      </w:r>
    </w:p>
    <w:p w:rsidR="001C46C6" w:rsidRDefault="00BE3C57">
      <w:pPr>
        <w:spacing w:line="240" w:lineRule="atLeast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4.7. Муниципальное бюджетное дошкольное образовательное учреждение Детский сад № 17 «Алёнушка» (далее – МБДОУ № 17) в процессе реализации образовательных программ:</w:t>
      </w:r>
    </w:p>
    <w:p w:rsidR="001C46C6" w:rsidRDefault="00BE3C57">
      <w:pPr>
        <w:spacing w:line="240" w:lineRule="atLeast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осуществляет психолого-социальную ориентацию детей;</w:t>
      </w:r>
    </w:p>
    <w:p w:rsidR="001C46C6" w:rsidRDefault="00BE3C57">
      <w:pPr>
        <w:spacing w:line="240" w:lineRule="atLeast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</w:t>
      </w:r>
      <w:r>
        <w:rPr>
          <w:rFonts w:ascii="Liberation Serif" w:hAnsi="Liberation Serif" w:cs="Liberation Serif"/>
          <w:sz w:val="26"/>
          <w:szCs w:val="26"/>
        </w:rPr>
        <w:t>проводит учебные занятия по изучению мира труда;</w:t>
      </w:r>
    </w:p>
    <w:p w:rsidR="001C46C6" w:rsidRDefault="00BE3C57">
      <w:pPr>
        <w:spacing w:line="240" w:lineRule="atLeast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формирует представления о мире профессий;</w:t>
      </w:r>
    </w:p>
    <w:p w:rsidR="001C46C6" w:rsidRDefault="00BE3C57">
      <w:pPr>
        <w:spacing w:line="240" w:lineRule="atLeast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развивает у детей в ходе игровой деятельности трудовые навыки;</w:t>
      </w:r>
    </w:p>
    <w:p w:rsidR="001C46C6" w:rsidRDefault="00BE3C57">
      <w:pPr>
        <w:spacing w:line="240" w:lineRule="atLeast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формирует мотивацию и интересы детей с учетом особенностей их возраста и состояния здоровья.</w:t>
      </w:r>
    </w:p>
    <w:p w:rsidR="001C46C6" w:rsidRDefault="00BE3C57">
      <w:pPr>
        <w:spacing w:line="240" w:lineRule="atLeast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Сод</w:t>
      </w:r>
      <w:r>
        <w:rPr>
          <w:rFonts w:ascii="Liberation Serif" w:hAnsi="Liberation Serif" w:cs="Liberation Serif"/>
          <w:sz w:val="26"/>
          <w:szCs w:val="26"/>
        </w:rPr>
        <w:t>ержание образовательной программы дошкольного образования должно обеспечивать развитие личности, мотивации и способностей детей в различных видах деятельности, включая социально-коммуникативное развитие, которое направлено в том числе на формирование позит</w:t>
      </w:r>
      <w:r>
        <w:rPr>
          <w:rFonts w:ascii="Liberation Serif" w:hAnsi="Liberation Serif" w:cs="Liberation Serif"/>
          <w:sz w:val="26"/>
          <w:szCs w:val="26"/>
        </w:rPr>
        <w:t>ивных установок к различным видам труда и творчества. Дошкольные образовательные организации являются первой ступенью в формировании базовых знаний о профессиях.</w:t>
      </w:r>
    </w:p>
    <w:p w:rsidR="001C46C6" w:rsidRDefault="00BE3C57">
      <w:pPr>
        <w:spacing w:line="240" w:lineRule="atLeast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4.8. МБОУ «СШ № 25», учитывая местные условия и интересы обучающихся, на основе государственны</w:t>
      </w:r>
      <w:r>
        <w:rPr>
          <w:rFonts w:ascii="Liberation Serif" w:hAnsi="Liberation Serif" w:cs="Liberation Serif"/>
          <w:sz w:val="26"/>
          <w:szCs w:val="26"/>
        </w:rPr>
        <w:t xml:space="preserve">х стандартов обеспечивает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профориентационную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направленность образовательного процесса, участие в этой работе педагогических коллективов, родительской общественности, специалистов соответствующих организаций и учреждений;</w:t>
      </w:r>
    </w:p>
    <w:p w:rsidR="001C46C6" w:rsidRDefault="00BE3C57">
      <w:pPr>
        <w:spacing w:line="240" w:lineRule="atLeast"/>
        <w:ind w:firstLine="705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проводит комплексную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профориентац</w:t>
      </w:r>
      <w:r>
        <w:rPr>
          <w:rFonts w:ascii="Liberation Serif" w:hAnsi="Liberation Serif" w:cs="Liberation Serif"/>
          <w:sz w:val="26"/>
          <w:szCs w:val="26"/>
        </w:rPr>
        <w:t>ионную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работу;  </w:t>
      </w:r>
    </w:p>
    <w:p w:rsidR="001C46C6" w:rsidRDefault="00BE3C57">
      <w:pPr>
        <w:spacing w:line="240" w:lineRule="atLeast"/>
        <w:ind w:left="142" w:firstLine="563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формирует у обучающихся сознательный подход к выбору профессии в соответствии с интересами и состоянием здоровья каждого учащегося;  привлекают обучающихся во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внеучебное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время к техническому и художественному творчеству, повышают его рол</w:t>
      </w:r>
      <w:r>
        <w:rPr>
          <w:rFonts w:ascii="Liberation Serif" w:hAnsi="Liberation Serif" w:cs="Liberation Serif"/>
          <w:sz w:val="26"/>
          <w:szCs w:val="26"/>
        </w:rPr>
        <w:t>ь в выборе профессии;  организуют профессиональное просвещение и консультирование учащихся, формируют у них профессиональные намерения на основе комплексного изучения личности с учетом их индивидуальных психофизиологических особенностей, состояния здоровья</w:t>
      </w:r>
      <w:r>
        <w:rPr>
          <w:rFonts w:ascii="Liberation Serif" w:hAnsi="Liberation Serif" w:cs="Liberation Serif"/>
          <w:sz w:val="26"/>
          <w:szCs w:val="26"/>
        </w:rPr>
        <w:t>, а также потребностей муниципалитета и региона в кадрах;</w:t>
      </w:r>
    </w:p>
    <w:p w:rsidR="001C46C6" w:rsidRDefault="00BE3C57">
      <w:pPr>
        <w:spacing w:line="240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используют возможности психологической службы для организации и проведения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профориентационной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работы.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Начальное общее образование обеспечивает выработку первоначальных трудовых навыков, формирован</w:t>
      </w:r>
      <w:r>
        <w:rPr>
          <w:rFonts w:ascii="Liberation Serif" w:hAnsi="Liberation Serif" w:cs="Liberation Serif"/>
          <w:sz w:val="26"/>
          <w:szCs w:val="26"/>
        </w:rPr>
        <w:t>ие позитивного отношения к профессионально трудовой деятельности, развитие интереса к миру профессий. Предметные результаты освоения основной образовательной программы начального общего образования в рамках учебного предмета «Технология» будут отражать пол</w:t>
      </w:r>
      <w:r>
        <w:rPr>
          <w:rFonts w:ascii="Liberation Serif" w:hAnsi="Liberation Serif" w:cs="Liberation Serif"/>
          <w:sz w:val="26"/>
          <w:szCs w:val="26"/>
        </w:rPr>
        <w:t>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Требования к адаптированной основной общеобразовательной программе начального общего об</w:t>
      </w:r>
      <w:r>
        <w:rPr>
          <w:rFonts w:ascii="Liberation Serif" w:hAnsi="Liberation Serif" w:cs="Liberation Serif"/>
          <w:sz w:val="26"/>
          <w:szCs w:val="26"/>
        </w:rPr>
        <w:t>разования также предполагают формирование у обучающихся с ОВЗ представлений о сферах трудовой деятельности и о значении труда в жизни человека.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Основное общее образование условно можно разделить на два этапа. В 5-7 классах основными задачами становятся фор</w:t>
      </w:r>
      <w:r>
        <w:rPr>
          <w:rFonts w:ascii="Liberation Serif" w:hAnsi="Liberation Serif" w:cs="Liberation Serif"/>
          <w:sz w:val="26"/>
          <w:szCs w:val="26"/>
        </w:rPr>
        <w:t>мирование успешного опыта достижения результатов от продуктивной деятельности, использование потенциала учебных предметов для вовлечения детей в проектную деятельность, приобщение к созданию полезного продукта в результате практической деятельности.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В 8-9 </w:t>
      </w:r>
      <w:r>
        <w:rPr>
          <w:rFonts w:ascii="Liberation Serif" w:hAnsi="Liberation Serif" w:cs="Liberation Serif"/>
          <w:sz w:val="26"/>
          <w:szCs w:val="26"/>
        </w:rPr>
        <w:t>классах необходимо создание условий для проявления образовательных и профессиональных интересов обучающихся, возможности сделать первичный профессиональный выбор, формирования умений соотносить собственные притязания и склонности с социальными, экономическ</w:t>
      </w:r>
      <w:r>
        <w:rPr>
          <w:rFonts w:ascii="Liberation Serif" w:hAnsi="Liberation Serif" w:cs="Liberation Serif"/>
          <w:sz w:val="26"/>
          <w:szCs w:val="26"/>
        </w:rPr>
        <w:t>ими и общественными интересами, обеспечить помощь в планировании личной профессиональной перспективы.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</w:t>
      </w:r>
      <w:r>
        <w:rPr>
          <w:rFonts w:ascii="Liberation Serif" w:hAnsi="Liberation Serif" w:cs="Liberation Serif"/>
          <w:sz w:val="26"/>
          <w:szCs w:val="26"/>
        </w:rPr>
        <w:t>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</w:t>
      </w:r>
      <w:r>
        <w:rPr>
          <w:rFonts w:ascii="Liberation Serif" w:hAnsi="Liberation Serif" w:cs="Liberation Serif"/>
          <w:sz w:val="26"/>
          <w:szCs w:val="26"/>
        </w:rPr>
        <w:t>лжению образования и началу профессиональной деятельности.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Среднее общее образование с позиции профориентации обеспечит обучающимся образовательную среду, которая позволит использовать профессиональный потенциал профильных учебных предметов, активно участв</w:t>
      </w:r>
      <w:r>
        <w:rPr>
          <w:rFonts w:ascii="Liberation Serif" w:hAnsi="Liberation Serif" w:cs="Liberation Serif"/>
          <w:sz w:val="26"/>
          <w:szCs w:val="26"/>
        </w:rPr>
        <w:t>овать в продуктивной, социально значимой, преобразовательной деятельности и функционально-ролевом профессиональном проживании через участие в профессиональных пробах, проектировать образовательно - профессиональный маршрут.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4.10. Образовательные организаци</w:t>
      </w:r>
      <w:r>
        <w:rPr>
          <w:rFonts w:ascii="Liberation Serif" w:hAnsi="Liberation Serif" w:cs="Liberation Serif"/>
          <w:sz w:val="26"/>
          <w:szCs w:val="26"/>
        </w:rPr>
        <w:t>и дополнительного образования детей:</w:t>
      </w:r>
    </w:p>
    <w:p w:rsidR="001C46C6" w:rsidRDefault="00BE3C57">
      <w:pPr>
        <w:spacing w:line="240" w:lineRule="atLeast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- обеспечивают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профориентационную</w:t>
      </w:r>
      <w:proofErr w:type="spellEnd"/>
      <w:r>
        <w:rPr>
          <w:rFonts w:ascii="Liberation Serif" w:hAnsi="Liberation Serif" w:cs="Liberation Serif"/>
          <w:sz w:val="26"/>
          <w:szCs w:val="26"/>
        </w:rPr>
        <w:t xml:space="preserve"> направленность при изучении учебных предметов дополнительного </w:t>
      </w:r>
      <w:proofErr w:type="gramStart"/>
      <w:r>
        <w:rPr>
          <w:rFonts w:ascii="Liberation Serif" w:hAnsi="Liberation Serif" w:cs="Liberation Serif"/>
          <w:sz w:val="26"/>
          <w:szCs w:val="26"/>
        </w:rPr>
        <w:t>образования;  проводят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 профессиональное просвещение, </w:t>
      </w:r>
      <w:r>
        <w:rPr>
          <w:rFonts w:ascii="Liberation Serif" w:hAnsi="Liberation Serif" w:cs="Liberation Serif"/>
          <w:sz w:val="26"/>
          <w:szCs w:val="26"/>
        </w:rPr>
        <w:lastRenderedPageBreak/>
        <w:t>информирование по своему профилю, содействуют выработке практических н</w:t>
      </w:r>
      <w:r>
        <w:rPr>
          <w:rFonts w:ascii="Liberation Serif" w:hAnsi="Liberation Serif" w:cs="Liberation Serif"/>
          <w:sz w:val="26"/>
          <w:szCs w:val="26"/>
        </w:rPr>
        <w:t>авыков профессиональной деятельности в процессе проведения своей работы;  формируют положительную мотивацию к труду, ценностные ориентации, активную профессиональную позицию;</w:t>
      </w:r>
    </w:p>
    <w:p w:rsidR="001C46C6" w:rsidRDefault="00BE3C57">
      <w:pPr>
        <w:spacing w:line="240" w:lineRule="atLeast"/>
        <w:ind w:firstLine="708"/>
        <w:jc w:val="both"/>
        <w:rPr>
          <w:bCs/>
          <w:iCs/>
          <w:color w:val="00000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- выявляют талантливых обучающихся, организуют работу с ними.</w:t>
      </w:r>
    </w:p>
    <w:p w:rsidR="001C46C6" w:rsidRDefault="001C46C6" w:rsidP="00D12BD8">
      <w:pPr>
        <w:tabs>
          <w:tab w:val="left" w:pos="4678"/>
        </w:tabs>
        <w:spacing w:line="240" w:lineRule="atLeast"/>
        <w:jc w:val="both"/>
        <w:rPr>
          <w:rFonts w:ascii="Liberation Serif" w:hAnsi="Liberation Serif" w:cs="Liberation Serif"/>
          <w:color w:val="000000"/>
          <w:sz w:val="26"/>
          <w:szCs w:val="26"/>
        </w:rPr>
        <w:sectPr w:rsidR="001C46C6">
          <w:headerReference w:type="default" r:id="rId7"/>
          <w:footerReference w:type="default" r:id="rId8"/>
          <w:pgSz w:w="11906" w:h="16838"/>
          <w:pgMar w:top="845" w:right="568" w:bottom="1134" w:left="1015" w:header="0" w:footer="0" w:gutter="0"/>
          <w:cols w:space="720"/>
          <w:formProt w:val="0"/>
          <w:docGrid w:linePitch="100"/>
        </w:sectPr>
      </w:pPr>
      <w:bookmarkStart w:id="0" w:name="_GoBack"/>
      <w:bookmarkEnd w:id="0"/>
    </w:p>
    <w:p w:rsidR="001C46C6" w:rsidRDefault="001C46C6" w:rsidP="00D12BD8">
      <w:pPr>
        <w:rPr>
          <w:sz w:val="26"/>
          <w:szCs w:val="26"/>
        </w:rPr>
      </w:pPr>
    </w:p>
    <w:sectPr w:rsidR="001C46C6">
      <w:headerReference w:type="default" r:id="rId9"/>
      <w:footerReference w:type="default" r:id="rId10"/>
      <w:pgSz w:w="11906" w:h="16838"/>
      <w:pgMar w:top="1134" w:right="567" w:bottom="1134" w:left="1418" w:header="0" w:footer="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C57" w:rsidRDefault="00BE3C57">
      <w:r>
        <w:separator/>
      </w:r>
    </w:p>
  </w:endnote>
  <w:endnote w:type="continuationSeparator" w:id="0">
    <w:p w:rsidR="00BE3C57" w:rsidRDefault="00BE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roman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6C6" w:rsidRDefault="001C46C6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6C6" w:rsidRDefault="001C46C6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C57" w:rsidRDefault="00BE3C57">
      <w:r>
        <w:separator/>
      </w:r>
    </w:p>
  </w:footnote>
  <w:footnote w:type="continuationSeparator" w:id="0">
    <w:p w:rsidR="00BE3C57" w:rsidRDefault="00BE3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6C6" w:rsidRDefault="00BE3C57">
    <w:pPr>
      <w:pStyle w:val="afb"/>
    </w:pPr>
    <w:r>
      <w:rPr>
        <w:noProof/>
      </w:rPr>
      <mc:AlternateContent>
        <mc:Choice Requires="wps">
          <w:drawing>
            <wp:anchor distT="0" distB="0" distL="0" distR="0" simplePos="0" relativeHeight="10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525780"/>
              <wp:effectExtent l="0" t="0" r="0" b="0"/>
              <wp:wrapSquare wrapText="largest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525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C46C6" w:rsidRDefault="001C46C6">
                          <w:pPr>
                            <w:pStyle w:val="afb"/>
                            <w:rPr>
                              <w:rStyle w:val="a6"/>
                            </w:rPr>
                          </w:pPr>
                        </w:p>
                        <w:p w:rsidR="001C46C6" w:rsidRDefault="001C46C6">
                          <w:pPr>
                            <w:pStyle w:val="afb"/>
                            <w:jc w:val="center"/>
                            <w:rPr>
                              <w:rStyle w:val="a6"/>
                            </w:rPr>
                          </w:pPr>
                        </w:p>
                        <w:p w:rsidR="001C46C6" w:rsidRDefault="00BE3C57">
                          <w:pPr>
                            <w:pStyle w:val="afb"/>
                            <w:jc w:val="center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>PAGE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D12BD8">
                            <w:rPr>
                              <w:rStyle w:val="a6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6.05pt;height:41.4pt;z-index:1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" o:allowincell="f" stroked="f">
              <v:fill opacity="0"/>
              <v:textbox style="mso-fit-shape-to-text:t" inset="0,0,0,0">
                <w:txbxContent>
                  <w:p w:rsidR="001C46C6" w:rsidRDefault="001C46C6">
                    <w:pPr>
                      <w:pStyle w:val="afb"/>
                      <w:rPr>
                        <w:rStyle w:val="a6"/>
                      </w:rPr>
                    </w:pPr>
                  </w:p>
                  <w:p w:rsidR="001C46C6" w:rsidRDefault="001C46C6">
                    <w:pPr>
                      <w:pStyle w:val="afb"/>
                      <w:jc w:val="center"/>
                      <w:rPr>
                        <w:rStyle w:val="a6"/>
                      </w:rPr>
                    </w:pPr>
                  </w:p>
                  <w:p w:rsidR="001C46C6" w:rsidRDefault="00BE3C57">
                    <w:pPr>
                      <w:pStyle w:val="afb"/>
                      <w:jc w:val="center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>PAGE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D12BD8">
                      <w:rPr>
                        <w:rStyle w:val="a6"/>
                        <w:noProof/>
                      </w:rPr>
                      <w:t>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6C6" w:rsidRDefault="00BE3C57">
    <w:pPr>
      <w:pStyle w:val="afb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11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3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1C46C6" w:rsidRDefault="001C46C6">
                          <w:pPr>
                            <w:pStyle w:val="afb"/>
                            <w:rPr>
                              <w:rStyle w:val="a6"/>
                              <w:rFonts w:ascii="Liberation Serif" w:hAnsi="Liberation Serif" w:cs="Liberation Serif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left:0;text-align:left;margin-left:0;margin-top:.05pt;width:1.15pt;height:13.8pt;z-index:1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" o:allowincell="f" stroked="f">
              <v:fill opacity="0"/>
              <v:textbox style="mso-fit-shape-to-text:t" inset="0,0,0,0">
                <w:txbxContent>
                  <w:p w:rsidR="001C46C6" w:rsidRDefault="001C46C6">
                    <w:pPr>
                      <w:pStyle w:val="afb"/>
                      <w:rPr>
                        <w:rStyle w:val="a6"/>
                        <w:rFonts w:ascii="Liberation Serif" w:hAnsi="Liberation Serif" w:cs="Liberation Serif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1C46C6" w:rsidRDefault="001C46C6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229B"/>
    <w:multiLevelType w:val="multilevel"/>
    <w:tmpl w:val="79F2AE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32246F"/>
    <w:multiLevelType w:val="multilevel"/>
    <w:tmpl w:val="CA48A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110" w:hanging="7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10" w:hanging="7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301B3E38"/>
    <w:multiLevelType w:val="multilevel"/>
    <w:tmpl w:val="4E5EEC2E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9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C6"/>
    <w:rsid w:val="001C46C6"/>
    <w:rsid w:val="005E34E5"/>
    <w:rsid w:val="00BE3C57"/>
    <w:rsid w:val="00D1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F816"/>
  <w15:docId w15:val="{57D794A1-4B4C-4044-98F4-936169A7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14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4BA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5F4BA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3">
    <w:name w:val="Основной текст Знак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uiPriority w:val="99"/>
    <w:qFormat/>
    <w:rsid w:val="005F4BA8"/>
  </w:style>
  <w:style w:type="character" w:customStyle="1" w:styleId="a7">
    <w:name w:val="Верхний колонтитул Знак"/>
    <w:uiPriority w:val="99"/>
    <w:qFormat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pple-style-span">
    <w:name w:val="apple-style-span"/>
    <w:uiPriority w:val="99"/>
    <w:qFormat/>
    <w:rsid w:val="005F4BA8"/>
  </w:style>
  <w:style w:type="character" w:customStyle="1" w:styleId="a8">
    <w:name w:val="Текст выноски Знак"/>
    <w:uiPriority w:val="99"/>
    <w:qFormat/>
    <w:locked/>
    <w:rsid w:val="005F4BA8"/>
    <w:rPr>
      <w:rFonts w:ascii="Tahoma" w:hAnsi="Tahoma" w:cs="Tahoma"/>
      <w:sz w:val="16"/>
      <w:szCs w:val="16"/>
      <w:lang w:val="x-none" w:eastAsia="ru-RU"/>
    </w:rPr>
  </w:style>
  <w:style w:type="character" w:customStyle="1" w:styleId="ConsPlusNormal">
    <w:name w:val="ConsPlusNormal Знак"/>
    <w:link w:val="ConsPlusNormal"/>
    <w:uiPriority w:val="99"/>
    <w:qFormat/>
    <w:locked/>
    <w:rsid w:val="00806F16"/>
    <w:rPr>
      <w:rFonts w:ascii="Calibri" w:hAnsi="Calibri" w:cs="Calibri"/>
      <w:lang w:val="x-none" w:eastAsia="ru-RU"/>
    </w:rPr>
  </w:style>
  <w:style w:type="character" w:customStyle="1" w:styleId="-">
    <w:name w:val="Интернет-ссылка"/>
    <w:uiPriority w:val="99"/>
    <w:rsid w:val="000B4461"/>
    <w:rPr>
      <w:color w:val="0000FF"/>
      <w:u w:val="single"/>
    </w:rPr>
  </w:style>
  <w:style w:type="character" w:customStyle="1" w:styleId="2">
    <w:name w:val="Знак Знак2"/>
    <w:uiPriority w:val="99"/>
    <w:qFormat/>
    <w:rsid w:val="00AC0E14"/>
    <w:rPr>
      <w:sz w:val="24"/>
      <w:szCs w:val="24"/>
    </w:rPr>
  </w:style>
  <w:style w:type="character" w:customStyle="1" w:styleId="20">
    <w:name w:val="Основной текст (2)_"/>
    <w:link w:val="20"/>
    <w:uiPriority w:val="99"/>
    <w:qFormat/>
    <w:locked/>
    <w:rsid w:val="00AC0E14"/>
    <w:rPr>
      <w:b/>
      <w:bCs/>
      <w:sz w:val="27"/>
      <w:szCs w:val="27"/>
    </w:rPr>
  </w:style>
  <w:style w:type="character" w:customStyle="1" w:styleId="a9">
    <w:name w:val="Текст Знак"/>
    <w:uiPriority w:val="99"/>
    <w:qFormat/>
    <w:locked/>
    <w:rsid w:val="000901BF"/>
    <w:rPr>
      <w:rFonts w:ascii="Courier New" w:hAnsi="Courier New" w:cs="Courier New"/>
      <w:lang w:val="ru-RU" w:eastAsia="ru-RU"/>
    </w:rPr>
  </w:style>
  <w:style w:type="character" w:customStyle="1" w:styleId="PlainTextChar">
    <w:name w:val="Plain Text Char"/>
    <w:uiPriority w:val="99"/>
    <w:semiHidden/>
    <w:qFormat/>
    <w:rsid w:val="008C28D0"/>
    <w:rPr>
      <w:rFonts w:ascii="Courier New" w:eastAsia="Times New Roman" w:hAnsi="Courier New" w:cs="Courier New"/>
      <w:sz w:val="20"/>
      <w:szCs w:val="20"/>
    </w:rPr>
  </w:style>
  <w:style w:type="character" w:customStyle="1" w:styleId="PlainTextChar3">
    <w:name w:val="Plain Text Char3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uiPriority w:val="99"/>
    <w:semiHidden/>
    <w:qFormat/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_"/>
    <w:link w:val="3"/>
    <w:qFormat/>
    <w:rsid w:val="00FA3F4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b">
    <w:name w:val="Текст сноски Знак"/>
    <w:uiPriority w:val="99"/>
    <w:qFormat/>
    <w:rsid w:val="00FA3F41"/>
    <w:rPr>
      <w:rFonts w:eastAsia="Times New Roman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A3F41"/>
    <w:rPr>
      <w:vertAlign w:val="superscript"/>
    </w:rPr>
  </w:style>
  <w:style w:type="character" w:customStyle="1" w:styleId="ad">
    <w:name w:val="МОН основной Знак"/>
    <w:qFormat/>
    <w:rsid w:val="00FA3F41"/>
    <w:rPr>
      <w:rFonts w:ascii="Times New Roman" w:eastAsia="Times New Roman" w:hAnsi="Times New Roman"/>
      <w:sz w:val="28"/>
    </w:rPr>
  </w:style>
  <w:style w:type="character" w:customStyle="1" w:styleId="ae">
    <w:name w:val="Название Знак"/>
    <w:qFormat/>
    <w:rsid w:val="00FA3F41"/>
    <w:rPr>
      <w:rFonts w:ascii="Times New Roman" w:eastAsia="Times New Roman" w:hAnsi="Times New Roman"/>
      <w:sz w:val="28"/>
      <w:szCs w:val="24"/>
    </w:rPr>
  </w:style>
  <w:style w:type="character" w:customStyle="1" w:styleId="FontStyle16">
    <w:name w:val="Font Style16"/>
    <w:uiPriority w:val="99"/>
    <w:qFormat/>
    <w:rsid w:val="00FA3F41"/>
    <w:rPr>
      <w:rFonts w:ascii="Times New Roman" w:hAnsi="Times New Roman" w:cs="Times New Roman"/>
      <w:sz w:val="20"/>
      <w:szCs w:val="20"/>
    </w:rPr>
  </w:style>
  <w:style w:type="character" w:customStyle="1" w:styleId="af">
    <w:name w:val="Без интервала Знак"/>
    <w:uiPriority w:val="1"/>
    <w:qFormat/>
    <w:rsid w:val="00372C95"/>
    <w:rPr>
      <w:rFonts w:ascii="Times New Roman" w:eastAsia="Times New Roman" w:hAnsi="Times New Roman"/>
      <w:sz w:val="28"/>
      <w:szCs w:val="28"/>
    </w:rPr>
  </w:style>
  <w:style w:type="character" w:customStyle="1" w:styleId="11">
    <w:name w:val="Основной текст Знак1"/>
    <w:uiPriority w:val="99"/>
    <w:qFormat/>
    <w:rsid w:val="00372C9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 + Малые прописные"/>
    <w:uiPriority w:val="99"/>
    <w:qFormat/>
    <w:rsid w:val="00372C95"/>
    <w:rPr>
      <w:rFonts w:ascii="Times New Roman" w:hAnsi="Times New Roman" w:cs="Times New Roman"/>
      <w:smallCaps/>
      <w:spacing w:val="10"/>
      <w:sz w:val="26"/>
      <w:szCs w:val="26"/>
      <w:u w:val="none"/>
      <w:shd w:val="clear" w:color="auto" w:fill="FFFFFF"/>
      <w:lang w:val="en-US" w:eastAsia="en-US"/>
    </w:rPr>
  </w:style>
  <w:style w:type="character" w:customStyle="1" w:styleId="af1">
    <w:name w:val="Основной текст + Не полужирный"/>
    <w:uiPriority w:val="99"/>
    <w:qFormat/>
    <w:rsid w:val="00372C95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character" w:customStyle="1" w:styleId="12">
    <w:name w:val="Основной текст + Не полужирный1"/>
    <w:uiPriority w:val="99"/>
    <w:qFormat/>
    <w:rsid w:val="00372C95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character" w:customStyle="1" w:styleId="Exact">
    <w:name w:val="Основной текст Exact"/>
    <w:qFormat/>
    <w:rsid w:val="00372C9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5"/>
      <w:szCs w:val="25"/>
      <w:u w:val="none"/>
    </w:rPr>
  </w:style>
  <w:style w:type="paragraph" w:styleId="af2">
    <w:name w:val="Title"/>
    <w:basedOn w:val="a"/>
    <w:next w:val="af3"/>
    <w:qFormat/>
    <w:locked/>
    <w:rsid w:val="00FA3F41"/>
    <w:pPr>
      <w:jc w:val="center"/>
    </w:pPr>
    <w:rPr>
      <w:sz w:val="28"/>
    </w:rPr>
  </w:style>
  <w:style w:type="paragraph" w:styleId="af3">
    <w:name w:val="Body Text"/>
    <w:basedOn w:val="a"/>
    <w:qFormat/>
    <w:rsid w:val="005F4BA8"/>
    <w:pPr>
      <w:jc w:val="both"/>
    </w:pPr>
  </w:style>
  <w:style w:type="paragraph" w:styleId="af4">
    <w:name w:val="List"/>
    <w:basedOn w:val="af3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ntj">
    <w:name w:val="printj"/>
    <w:basedOn w:val="a"/>
    <w:uiPriority w:val="99"/>
    <w:qFormat/>
    <w:rsid w:val="005F4BA8"/>
    <w:pPr>
      <w:spacing w:beforeAutospacing="1" w:afterAutospacing="1"/>
    </w:pPr>
  </w:style>
  <w:style w:type="paragraph" w:styleId="af8">
    <w:name w:val="Body Text Indent"/>
    <w:basedOn w:val="a"/>
    <w:uiPriority w:val="99"/>
    <w:rsid w:val="005F4BA8"/>
    <w:pPr>
      <w:ind w:firstLine="360"/>
      <w:jc w:val="both"/>
    </w:pPr>
  </w:style>
  <w:style w:type="paragraph" w:customStyle="1" w:styleId="13">
    <w:name w:val="Знак1 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Верхний и нижний колонтитулы"/>
    <w:basedOn w:val="a"/>
    <w:qFormat/>
  </w:style>
  <w:style w:type="paragraph" w:styleId="afa">
    <w:name w:val="footer"/>
    <w:basedOn w:val="a"/>
    <w:uiPriority w:val="99"/>
    <w:rsid w:val="005F4BA8"/>
    <w:pPr>
      <w:tabs>
        <w:tab w:val="center" w:pos="4677"/>
        <w:tab w:val="right" w:pos="9355"/>
      </w:tabs>
    </w:pPr>
  </w:style>
  <w:style w:type="paragraph" w:styleId="afb">
    <w:name w:val="header"/>
    <w:basedOn w:val="a"/>
    <w:uiPriority w:val="99"/>
    <w:rsid w:val="005F4BA8"/>
    <w:pPr>
      <w:tabs>
        <w:tab w:val="center" w:pos="4677"/>
        <w:tab w:val="right" w:pos="9355"/>
      </w:tabs>
    </w:pPr>
  </w:style>
  <w:style w:type="paragraph" w:customStyle="1" w:styleId="afc">
    <w:name w:val="Знак Знак Знак"/>
    <w:basedOn w:val="a"/>
    <w:uiPriority w:val="99"/>
    <w:qFormat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Таблицы (моноширинный)"/>
    <w:basedOn w:val="a"/>
    <w:next w:val="a"/>
    <w:uiPriority w:val="99"/>
    <w:qFormat/>
    <w:rsid w:val="005F4BA8"/>
    <w:pPr>
      <w:widowControl w:val="0"/>
      <w:jc w:val="both"/>
    </w:pPr>
    <w:rPr>
      <w:rFonts w:ascii="Courier New" w:hAnsi="Courier New" w:cs="Courier New"/>
    </w:rPr>
  </w:style>
  <w:style w:type="paragraph" w:styleId="afe">
    <w:name w:val="Normal (Web)"/>
    <w:basedOn w:val="a"/>
    <w:uiPriority w:val="99"/>
    <w:qFormat/>
    <w:rsid w:val="005F4BA8"/>
    <w:pPr>
      <w:spacing w:beforeAutospacing="1" w:afterAutospacing="1"/>
    </w:pPr>
  </w:style>
  <w:style w:type="paragraph" w:styleId="aff">
    <w:name w:val="Balloon Text"/>
    <w:basedOn w:val="a"/>
    <w:uiPriority w:val="99"/>
    <w:semiHidden/>
    <w:qFormat/>
    <w:rsid w:val="005F4BA8"/>
    <w:rPr>
      <w:rFonts w:ascii="Tahoma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5F4BA8"/>
    <w:pPr>
      <w:ind w:left="720"/>
    </w:pPr>
  </w:style>
  <w:style w:type="paragraph" w:customStyle="1" w:styleId="ConsPlusNormal0">
    <w:name w:val="ConsPlusNormal"/>
    <w:qFormat/>
    <w:rsid w:val="00806F16"/>
    <w:pPr>
      <w:widowControl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qFormat/>
    <w:rsid w:val="00C87E0B"/>
    <w:pPr>
      <w:widowControl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qFormat/>
    <w:rsid w:val="00182505"/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1">
    <w:name w:val="Знак Знак Знак Знак"/>
    <w:basedOn w:val="a"/>
    <w:uiPriority w:val="99"/>
    <w:qFormat/>
    <w:rsid w:val="00AC0E1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">
    <w:name w:val="Основной текст (2)"/>
    <w:basedOn w:val="a"/>
    <w:uiPriority w:val="99"/>
    <w:qFormat/>
    <w:rsid w:val="00AC0E14"/>
    <w:pPr>
      <w:shd w:val="clear" w:color="auto" w:fill="FFFFFF"/>
      <w:spacing w:before="120" w:line="322" w:lineRule="exact"/>
      <w:jc w:val="center"/>
    </w:pPr>
    <w:rPr>
      <w:rFonts w:eastAsia="Calibri"/>
      <w:b/>
      <w:bCs/>
      <w:sz w:val="27"/>
      <w:szCs w:val="27"/>
    </w:rPr>
  </w:style>
  <w:style w:type="paragraph" w:styleId="aff2">
    <w:name w:val="Plain Text"/>
    <w:basedOn w:val="a"/>
    <w:uiPriority w:val="99"/>
    <w:qFormat/>
    <w:rsid w:val="000901BF"/>
    <w:rPr>
      <w:rFonts w:ascii="Courier New" w:hAnsi="Courier New" w:cs="Courier New"/>
      <w:sz w:val="20"/>
      <w:szCs w:val="20"/>
    </w:rPr>
  </w:style>
  <w:style w:type="paragraph" w:customStyle="1" w:styleId="14">
    <w:name w:val="Знак1"/>
    <w:basedOn w:val="a"/>
    <w:uiPriority w:val="99"/>
    <w:qFormat/>
    <w:rsid w:val="000901B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">
    <w:name w:val="Основной текст3"/>
    <w:basedOn w:val="a"/>
    <w:link w:val="aa"/>
    <w:qFormat/>
    <w:rsid w:val="00FA3F4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15">
    <w:name w:val="Обычный1"/>
    <w:qFormat/>
    <w:rsid w:val="00FA3F41"/>
    <w:rPr>
      <w:rFonts w:cs="Calibri"/>
      <w:color w:val="000000"/>
    </w:rPr>
  </w:style>
  <w:style w:type="paragraph" w:styleId="aff3">
    <w:name w:val="footnote text"/>
    <w:basedOn w:val="a"/>
    <w:uiPriority w:val="99"/>
    <w:unhideWhenUsed/>
    <w:rsid w:val="00FA3F41"/>
    <w:rPr>
      <w:rFonts w:ascii="Calibri" w:hAnsi="Calibri"/>
      <w:sz w:val="20"/>
      <w:szCs w:val="20"/>
    </w:rPr>
  </w:style>
  <w:style w:type="paragraph" w:customStyle="1" w:styleId="aff4">
    <w:name w:val="МОН основной"/>
    <w:basedOn w:val="a"/>
    <w:qFormat/>
    <w:rsid w:val="00FA3F41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Style2">
    <w:name w:val="Style2"/>
    <w:basedOn w:val="a"/>
    <w:uiPriority w:val="99"/>
    <w:qFormat/>
    <w:rsid w:val="00FA3F41"/>
    <w:pPr>
      <w:widowControl w:val="0"/>
      <w:spacing w:line="317" w:lineRule="exact"/>
      <w:jc w:val="both"/>
    </w:pPr>
  </w:style>
  <w:style w:type="paragraph" w:customStyle="1" w:styleId="210">
    <w:name w:val="Основной текст 21"/>
    <w:basedOn w:val="a"/>
    <w:qFormat/>
    <w:rsid w:val="00372C95"/>
    <w:pPr>
      <w:spacing w:after="120" w:line="480" w:lineRule="auto"/>
    </w:pPr>
    <w:rPr>
      <w:sz w:val="20"/>
      <w:szCs w:val="20"/>
      <w:lang w:eastAsia="zh-CN"/>
    </w:rPr>
  </w:style>
  <w:style w:type="paragraph" w:customStyle="1" w:styleId="16">
    <w:name w:val="Основной текст1"/>
    <w:basedOn w:val="a"/>
    <w:qFormat/>
    <w:rsid w:val="00372C95"/>
    <w:pPr>
      <w:shd w:val="clear" w:color="auto" w:fill="FFFFFF"/>
      <w:spacing w:before="300" w:after="300" w:line="322" w:lineRule="exact"/>
      <w:jc w:val="both"/>
    </w:pPr>
    <w:rPr>
      <w:sz w:val="27"/>
      <w:szCs w:val="27"/>
    </w:rPr>
  </w:style>
  <w:style w:type="paragraph" w:styleId="aff5">
    <w:name w:val="No Spacing"/>
    <w:uiPriority w:val="1"/>
    <w:qFormat/>
    <w:rsid w:val="00372C95"/>
    <w:rPr>
      <w:rFonts w:ascii="Times New Roman" w:eastAsia="Times New Roman" w:hAnsi="Times New Roman"/>
      <w:sz w:val="28"/>
      <w:szCs w:val="28"/>
    </w:rPr>
  </w:style>
  <w:style w:type="paragraph" w:customStyle="1" w:styleId="western">
    <w:name w:val="western"/>
    <w:basedOn w:val="a"/>
    <w:qFormat/>
    <w:rsid w:val="00372C95"/>
    <w:pPr>
      <w:spacing w:beforeAutospacing="1"/>
      <w:jc w:val="both"/>
    </w:pPr>
    <w:rPr>
      <w:sz w:val="28"/>
      <w:szCs w:val="28"/>
    </w:rPr>
  </w:style>
  <w:style w:type="paragraph" w:customStyle="1" w:styleId="22">
    <w:name w:val="Основной текст2"/>
    <w:basedOn w:val="a"/>
    <w:qFormat/>
    <w:rsid w:val="00372C95"/>
    <w:pPr>
      <w:widowControl w:val="0"/>
      <w:shd w:val="clear" w:color="auto" w:fill="FFFFFF"/>
      <w:spacing w:after="240" w:line="307" w:lineRule="exact"/>
    </w:pPr>
    <w:rPr>
      <w:rFonts w:ascii="Calibri" w:hAnsi="Calibri"/>
      <w:sz w:val="25"/>
      <w:szCs w:val="25"/>
    </w:rPr>
  </w:style>
  <w:style w:type="paragraph" w:customStyle="1" w:styleId="aff6">
    <w:name w:val="Содержимое врезки"/>
    <w:basedOn w:val="a"/>
    <w:qFormat/>
  </w:style>
  <w:style w:type="paragraph" w:customStyle="1" w:styleId="aff7">
    <w:name w:val="Содержимое таблицы"/>
    <w:basedOn w:val="a"/>
    <w:qFormat/>
    <w:pPr>
      <w:widowControl w:val="0"/>
      <w:suppressLineNumbers/>
    </w:pPr>
  </w:style>
  <w:style w:type="paragraph" w:customStyle="1" w:styleId="aff8">
    <w:name w:val="Заголовок таблицы"/>
    <w:basedOn w:val="aff7"/>
    <w:qFormat/>
    <w:pPr>
      <w:jc w:val="center"/>
    </w:pPr>
    <w:rPr>
      <w:b/>
      <w:bCs/>
    </w:rPr>
  </w:style>
  <w:style w:type="numbering" w:customStyle="1" w:styleId="17">
    <w:name w:val="Нет списка1"/>
    <w:uiPriority w:val="99"/>
    <w:semiHidden/>
    <w:unhideWhenUsed/>
    <w:qFormat/>
    <w:rsid w:val="005C1A7C"/>
  </w:style>
  <w:style w:type="numbering" w:customStyle="1" w:styleId="23">
    <w:name w:val="Нет списка2"/>
    <w:uiPriority w:val="99"/>
    <w:semiHidden/>
    <w:unhideWhenUsed/>
    <w:qFormat/>
    <w:rsid w:val="00372C95"/>
  </w:style>
  <w:style w:type="table" w:styleId="aff9">
    <w:name w:val="Table Grid"/>
    <w:basedOn w:val="a1"/>
    <w:uiPriority w:val="39"/>
    <w:rsid w:val="005F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72C95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3380</Words>
  <Characters>19270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4</cp:revision>
  <cp:lastPrinted>2022-07-14T06:24:00Z</cp:lastPrinted>
  <dcterms:created xsi:type="dcterms:W3CDTF">2022-07-20T04:49:00Z</dcterms:created>
  <dcterms:modified xsi:type="dcterms:W3CDTF">2022-07-20T04:50:00Z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