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F82F0" w14:textId="4BAE755D" w:rsidR="002D70A6" w:rsidRPr="002110C7" w:rsidRDefault="005A7883" w:rsidP="00094D76">
      <w:pPr>
        <w:widowControl w:val="0"/>
        <w:ind w:left="-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E23DC9">
        <w:rPr>
          <w:rFonts w:ascii="Liberation Serif" w:hAnsi="Liberation Serif" w:cs="Liberation Serif"/>
          <w:sz w:val="28"/>
          <w:szCs w:val="28"/>
        </w:rPr>
        <w:t>28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2342EF">
        <w:rPr>
          <w:rFonts w:ascii="Liberation Serif" w:hAnsi="Liberation Serif" w:cs="Liberation Serif"/>
          <w:sz w:val="28"/>
          <w:szCs w:val="28"/>
        </w:rPr>
        <w:t xml:space="preserve"> </w:t>
      </w:r>
      <w:r w:rsidR="000D076C">
        <w:rPr>
          <w:rFonts w:ascii="Liberation Serif" w:hAnsi="Liberation Serif" w:cs="Liberation Serif"/>
          <w:sz w:val="28"/>
          <w:szCs w:val="28"/>
        </w:rPr>
        <w:t>дека</w:t>
      </w:r>
      <w:r w:rsidR="002342EF">
        <w:rPr>
          <w:rFonts w:ascii="Liberation Serif" w:hAnsi="Liberation Serif" w:cs="Liberation Serif"/>
          <w:sz w:val="28"/>
          <w:szCs w:val="28"/>
        </w:rPr>
        <w:t>бря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F63FA7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23DC9">
        <w:rPr>
          <w:rFonts w:ascii="Liberation Serif" w:hAnsi="Liberation Serif" w:cs="Liberation Serif"/>
          <w:sz w:val="28"/>
          <w:szCs w:val="28"/>
        </w:rPr>
        <w:t>702</w:t>
      </w:r>
    </w:p>
    <w:p w14:paraId="1CAF2C26" w14:textId="77777777" w:rsidR="002D70A6" w:rsidRPr="002110C7" w:rsidRDefault="008322B1" w:rsidP="00094D76">
      <w:pPr>
        <w:widowControl w:val="0"/>
        <w:ind w:left="-42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073D640E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5934340B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42BD645C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76BFF981" w14:textId="77777777" w:rsidR="00057BC2" w:rsidRPr="002110C7" w:rsidRDefault="009E7808" w:rsidP="00420069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20069" w:rsidRPr="00420069">
        <w:rPr>
          <w:rFonts w:ascii="Liberation Serif" w:hAnsi="Liberation Serif" w:cs="Liberation Serif"/>
          <w:b/>
          <w:bCs/>
          <w:sz w:val="28"/>
          <w:szCs w:val="28"/>
        </w:rPr>
        <w:t>Совершенствование социально-экономической политики и эффективности муниципального управления» на 2023-2030 годы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>, утвержденную постановлением администрации городского округа ЗАТО Свободный</w:t>
      </w:r>
      <w:r w:rsidR="005A48C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F1972">
        <w:rPr>
          <w:rFonts w:ascii="Liberation Serif" w:hAnsi="Liberation Serif" w:cs="Liberation Serif"/>
          <w:b/>
          <w:bCs/>
          <w:sz w:val="28"/>
          <w:szCs w:val="28"/>
        </w:rPr>
        <w:t xml:space="preserve">            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81</w:t>
      </w:r>
    </w:p>
    <w:p w14:paraId="3DD3D322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2579034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43CDFD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6164F8">
        <w:rPr>
          <w:rFonts w:ascii="Liberation Serif" w:hAnsi="Liberation Serif" w:cs="Liberation Serif"/>
          <w:bCs/>
          <w:sz w:val="28"/>
          <w:szCs w:val="28"/>
        </w:rPr>
        <w:t>на основании решения Думы городского округа ЗАТО Свободный от 18.12.2024 № 37/3 «О внесении изменений в решение Думы городского округа 20.12.2023 года № 27/4 «Об утверждении бюджета городского округа ЗАТО Свободный на 2024 год и плановый период 2025 и 2026 годов», решения Думы городского округа ЗАТО Свободный от 18.12.2024 № 37/4 «Об утверждении бюджета городского округа ЗАТО Свободный на 2025 год и плановый период 2026 и 2027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68425E78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552F003A" w14:textId="77777777" w:rsidR="00D24006" w:rsidRPr="00D731BC" w:rsidRDefault="00C0386F" w:rsidP="00AF3B4E">
      <w:pPr>
        <w:ind w:right="-12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24006" w:rsidRPr="0088566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420069" w:rsidRPr="00420069">
        <w:rPr>
          <w:rFonts w:ascii="Liberation Serif" w:hAnsi="Liberation Serif" w:cs="Liberation Serif"/>
          <w:sz w:val="28"/>
          <w:szCs w:val="28"/>
        </w:rPr>
        <w:t xml:space="preserve">Совершенствование социально-экономической политики и эффективности муниципального управления» </w:t>
      </w:r>
      <w:r w:rsidR="00420069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420069" w:rsidRPr="00420069">
        <w:rPr>
          <w:rFonts w:ascii="Liberation Serif" w:hAnsi="Liberation Serif" w:cs="Liberation Serif"/>
          <w:sz w:val="28"/>
          <w:szCs w:val="28"/>
        </w:rPr>
        <w:t>на 2023-2030 годы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администрации городского округа ЗАТО Свободный от </w:t>
      </w:r>
      <w:r w:rsidR="00420069">
        <w:rPr>
          <w:rFonts w:ascii="Liberation Serif" w:hAnsi="Liberation Serif" w:cs="Liberation Serif"/>
          <w:sz w:val="28"/>
          <w:szCs w:val="28"/>
        </w:rPr>
        <w:t>30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.08.2022 № </w:t>
      </w:r>
      <w:r w:rsidR="00D24006">
        <w:rPr>
          <w:rFonts w:ascii="Liberation Serif" w:hAnsi="Liberation Serif" w:cs="Liberation Serif"/>
          <w:sz w:val="28"/>
          <w:szCs w:val="28"/>
        </w:rPr>
        <w:t>4</w:t>
      </w:r>
      <w:r w:rsidR="00420069">
        <w:rPr>
          <w:rFonts w:ascii="Liberation Serif" w:hAnsi="Liberation Serif" w:cs="Liberation Serif"/>
          <w:sz w:val="28"/>
          <w:szCs w:val="28"/>
        </w:rPr>
        <w:t>81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D24006" w:rsidRPr="00D731BC">
        <w:rPr>
          <w:rFonts w:ascii="Liberation Serif" w:hAnsi="Liberation Serif" w:cs="Liberation Serif"/>
          <w:sz w:val="28"/>
          <w:szCs w:val="28"/>
        </w:rPr>
        <w:t>«</w:t>
      </w:r>
      <w:r w:rsidR="00AF3B4E" w:rsidRPr="00AF3B4E">
        <w:rPr>
          <w:rFonts w:ascii="Liberation Serif" w:hAnsi="Liberation Serif" w:cs="Liberation Serif"/>
          <w:sz w:val="28"/>
          <w:szCs w:val="28"/>
        </w:rPr>
        <w:t xml:space="preserve">Об утверждении муниципальной программы «Совершенствование социально-экономической политики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AF3B4E" w:rsidRPr="00AF3B4E">
        <w:rPr>
          <w:rFonts w:ascii="Liberation Serif" w:hAnsi="Liberation Serif" w:cs="Liberation Serif"/>
          <w:sz w:val="28"/>
          <w:szCs w:val="28"/>
        </w:rPr>
        <w:t>и эффективности муниципального управления» на 2023-2030 годы</w:t>
      </w:r>
      <w:r w:rsidR="00D24006" w:rsidRPr="00D731BC">
        <w:rPr>
          <w:rFonts w:ascii="Liberation Serif" w:hAnsi="Liberation Serif" w:cs="Liberation Serif"/>
          <w:sz w:val="28"/>
          <w:szCs w:val="28"/>
        </w:rPr>
        <w:t>»</w:t>
      </w:r>
      <w:r w:rsidR="00AF3B4E">
        <w:rPr>
          <w:rFonts w:ascii="Liberation Serif" w:hAnsi="Liberation Serif" w:cs="Liberation Serif"/>
          <w:sz w:val="28"/>
          <w:szCs w:val="28"/>
        </w:rPr>
        <w:t>,</w:t>
      </w:r>
      <w:r w:rsidR="00D24006" w:rsidRPr="00D731BC">
        <w:rPr>
          <w:rFonts w:ascii="Liberation Serif" w:hAnsi="Liberation Serif" w:cs="Liberation Serif"/>
          <w:sz w:val="28"/>
          <w:szCs w:val="28"/>
        </w:rPr>
        <w:t xml:space="preserve">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 изменениями</w:t>
      </w:r>
      <w:r w:rsidR="009952EB">
        <w:rPr>
          <w:rFonts w:ascii="Liberation Serif" w:hAnsi="Liberation Serif" w:cs="Liberation Serif"/>
          <w:sz w:val="28"/>
          <w:szCs w:val="28"/>
        </w:rPr>
        <w:t>,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внесенными постановлени</w:t>
      </w:r>
      <w:r w:rsidR="009952EB">
        <w:rPr>
          <w:rFonts w:ascii="Liberation Serif" w:hAnsi="Liberation Serif" w:cs="Liberation Serif"/>
          <w:sz w:val="28"/>
          <w:szCs w:val="28"/>
        </w:rPr>
        <w:t>ями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</w:t>
      </w:r>
      <w:r w:rsidR="004C08A7">
        <w:rPr>
          <w:rFonts w:ascii="Liberation Serif" w:hAnsi="Liberation Serif" w:cs="Liberation Serif"/>
          <w:sz w:val="28"/>
          <w:szCs w:val="28"/>
        </w:rPr>
        <w:t>17</w:t>
      </w:r>
      <w:r w:rsidR="004C08A7" w:rsidRPr="004C08A7">
        <w:rPr>
          <w:rFonts w:ascii="Liberation Serif" w:hAnsi="Liberation Serif" w:cs="Liberation Serif"/>
          <w:sz w:val="28"/>
          <w:szCs w:val="28"/>
        </w:rPr>
        <w:t>.0</w:t>
      </w:r>
      <w:r w:rsidR="004C08A7">
        <w:rPr>
          <w:rFonts w:ascii="Liberation Serif" w:hAnsi="Liberation Serif" w:cs="Liberation Serif"/>
          <w:sz w:val="28"/>
          <w:szCs w:val="28"/>
        </w:rPr>
        <w:t>4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.2023 № </w:t>
      </w:r>
      <w:r w:rsidR="004C08A7">
        <w:rPr>
          <w:rFonts w:ascii="Liberation Serif" w:hAnsi="Liberation Serif" w:cs="Liberation Serif"/>
          <w:sz w:val="28"/>
          <w:szCs w:val="28"/>
        </w:rPr>
        <w:t>202</w:t>
      </w:r>
      <w:r w:rsidR="004C08A7" w:rsidRPr="004C08A7">
        <w:rPr>
          <w:rFonts w:ascii="Liberation Serif" w:hAnsi="Liberation Serif" w:cs="Liberation Serif"/>
          <w:sz w:val="28"/>
          <w:szCs w:val="28"/>
        </w:rPr>
        <w:t>,</w:t>
      </w:r>
      <w:r w:rsidR="00D03753" w:rsidRPr="00D03753">
        <w:rPr>
          <w:rFonts w:ascii="Liberation Serif" w:hAnsi="Liberation Serif" w:cs="Liberation Serif"/>
          <w:sz w:val="18"/>
          <w:szCs w:val="18"/>
        </w:rPr>
        <w:t xml:space="preserve"> </w:t>
      </w:r>
      <w:r w:rsidR="00D03753" w:rsidRPr="00D03753">
        <w:rPr>
          <w:rFonts w:ascii="Liberation Serif" w:hAnsi="Liberation Serif" w:cs="Liberation Serif"/>
          <w:sz w:val="28"/>
          <w:szCs w:val="28"/>
        </w:rPr>
        <w:t>от 24.10.2023 № 596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</w:t>
      </w:r>
      <w:r w:rsidR="00A3746D">
        <w:rPr>
          <w:rFonts w:ascii="Liberation Serif" w:hAnsi="Liberation Serif" w:cs="Liberation Serif"/>
          <w:sz w:val="28"/>
          <w:szCs w:val="28"/>
        </w:rPr>
        <w:t>от 28.12.2023 № 759,</w:t>
      </w:r>
      <w:r w:rsidR="00531E11">
        <w:rPr>
          <w:rFonts w:ascii="Liberation Serif" w:hAnsi="Liberation Serif" w:cs="Liberation Serif"/>
          <w:iCs/>
          <w:szCs w:val="20"/>
        </w:rPr>
        <w:t xml:space="preserve"> </w:t>
      </w:r>
      <w:r w:rsidR="00094D76" w:rsidRPr="00094D76">
        <w:rPr>
          <w:rFonts w:ascii="Liberation Serif" w:hAnsi="Liberation Serif" w:cs="Liberation Serif"/>
          <w:sz w:val="28"/>
          <w:szCs w:val="28"/>
        </w:rPr>
        <w:t>от 29.12.202</w:t>
      </w:r>
      <w:r w:rsidR="005E6348">
        <w:rPr>
          <w:rFonts w:ascii="Liberation Serif" w:hAnsi="Liberation Serif" w:cs="Liberation Serif"/>
          <w:sz w:val="28"/>
          <w:szCs w:val="28"/>
        </w:rPr>
        <w:t>3</w:t>
      </w:r>
      <w:r w:rsidR="00094D76" w:rsidRPr="00094D76">
        <w:rPr>
          <w:rFonts w:ascii="Liberation Serif" w:hAnsi="Liberation Serif" w:cs="Liberation Serif"/>
          <w:sz w:val="28"/>
          <w:szCs w:val="28"/>
        </w:rPr>
        <w:t xml:space="preserve"> № 766,</w:t>
      </w:r>
      <w:r w:rsidR="00094D76">
        <w:rPr>
          <w:rFonts w:ascii="Liberation Serif" w:hAnsi="Liberation Serif" w:cs="Liberation Serif"/>
          <w:iCs/>
          <w:szCs w:val="20"/>
        </w:rPr>
        <w:t xml:space="preserve"> </w:t>
      </w:r>
      <w:r w:rsidR="00531E11" w:rsidRPr="00531E11">
        <w:rPr>
          <w:rFonts w:ascii="Liberation Serif" w:hAnsi="Liberation Serif" w:cs="Liberation Serif"/>
          <w:sz w:val="28"/>
          <w:szCs w:val="28"/>
        </w:rPr>
        <w:t xml:space="preserve">от </w:t>
      </w:r>
      <w:r w:rsidR="00531E11" w:rsidRPr="000A1BFF">
        <w:rPr>
          <w:rFonts w:ascii="Liberation Serif" w:hAnsi="Liberation Serif" w:cs="Liberation Serif"/>
          <w:sz w:val="28"/>
          <w:szCs w:val="28"/>
        </w:rPr>
        <w:t>09.04.2024 № 162,</w:t>
      </w:r>
      <w:r w:rsidR="00A3746D">
        <w:rPr>
          <w:rFonts w:ascii="Liberation Serif" w:hAnsi="Liberation Serif" w:cs="Liberation Serif"/>
          <w:sz w:val="28"/>
          <w:szCs w:val="28"/>
        </w:rPr>
        <w:t xml:space="preserve"> </w:t>
      </w:r>
      <w:r w:rsidR="000A1BFF">
        <w:rPr>
          <w:rFonts w:ascii="Liberation Serif" w:hAnsi="Liberation Serif" w:cs="Liberation Serif"/>
          <w:sz w:val="28"/>
          <w:szCs w:val="28"/>
        </w:rPr>
        <w:t>от 01.08.2024 № 363,</w:t>
      </w:r>
      <w:r w:rsidR="000D076C">
        <w:rPr>
          <w:rFonts w:ascii="Liberation Serif" w:hAnsi="Liberation Serif" w:cs="Liberation Serif"/>
          <w:sz w:val="28"/>
          <w:szCs w:val="28"/>
        </w:rPr>
        <w:t xml:space="preserve"> от 18.10.2024         № 500,</w:t>
      </w:r>
      <w:r w:rsidR="000A1BFF">
        <w:rPr>
          <w:rFonts w:ascii="Liberation Serif" w:hAnsi="Liberation Serif" w:cs="Liberation Serif"/>
          <w:sz w:val="28"/>
          <w:szCs w:val="28"/>
        </w:rPr>
        <w:t xml:space="preserve">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07289AB9" w14:textId="77777777" w:rsidR="00D24006" w:rsidRPr="00443729" w:rsidRDefault="00A3746D" w:rsidP="00FC3B9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F1972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D24006" w:rsidRPr="00420069">
        <w:rPr>
          <w:rFonts w:ascii="Liberation Serif" w:hAnsi="Liberation Serif" w:cs="Liberation Serif"/>
          <w:sz w:val="28"/>
          <w:szCs w:val="28"/>
        </w:rPr>
        <w:t>В паспорте муниципальной программы:</w:t>
      </w:r>
      <w:r w:rsidR="00420069">
        <w:rPr>
          <w:rFonts w:ascii="Liberation Serif" w:hAnsi="Liberation Serif" w:cs="Liberation Serif"/>
          <w:sz w:val="28"/>
          <w:szCs w:val="28"/>
        </w:rPr>
        <w:t xml:space="preserve"> с</w:t>
      </w:r>
      <w:r w:rsidR="00D24006" w:rsidRPr="00420069">
        <w:rPr>
          <w:rFonts w:ascii="Liberation Serif" w:hAnsi="Liberation Serif" w:cs="Liberation Serif"/>
          <w:sz w:val="28"/>
          <w:szCs w:val="28"/>
        </w:rPr>
        <w:t>троку «</w:t>
      </w:r>
      <w:r w:rsidR="00FC3B90">
        <w:rPr>
          <w:rFonts w:ascii="Liberation Serif" w:hAnsi="Liberation Serif" w:cs="Liberation Serif"/>
          <w:sz w:val="28"/>
          <w:szCs w:val="28"/>
        </w:rPr>
        <w:t>Объемы финансирования муниципальной программы</w:t>
      </w:r>
      <w:r w:rsidR="00443729">
        <w:t xml:space="preserve"> </w:t>
      </w:r>
      <w:r w:rsidR="00443729" w:rsidRPr="00420069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="00D24006" w:rsidRPr="00420069">
        <w:rPr>
          <w:rFonts w:ascii="Liberation Serif" w:hAnsi="Liberation Serif" w:cs="Liberation Serif"/>
          <w:sz w:val="28"/>
          <w:szCs w:val="28"/>
        </w:rPr>
        <w:t>»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14:paraId="13866DD3" w14:textId="77777777" w:rsidTr="00D731BC">
        <w:trPr>
          <w:trHeight w:val="547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BC46307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14:paraId="7817E9BE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14:paraId="486F14EF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882F8D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816 028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0391AFD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0713B37C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031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9D95080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40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0F1F7AC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 xml:space="preserve">7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DB74BAA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104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487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BDE8BDB" w14:textId="77777777" w:rsidR="005E3FDA" w:rsidRDefault="005E3FDA" w:rsidP="005E3FDA">
            <w:pPr>
              <w:widowControl w:val="0"/>
            </w:pPr>
            <w:bookmarkStart w:id="0" w:name="OLE_LINK1"/>
            <w:bookmarkStart w:id="1" w:name="OLE_LINK2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107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368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  <w:bookmarkEnd w:id="0"/>
            <w:bookmarkEnd w:id="1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43A814E5" w14:textId="77777777" w:rsidR="005E3FDA" w:rsidRDefault="005E3FDA" w:rsidP="005E3FDA">
            <w:pPr>
              <w:widowControl w:val="0"/>
            </w:pPr>
            <w:bookmarkStart w:id="2" w:name="OLE_LINK4"/>
            <w:bookmarkStart w:id="3" w:name="OLE_LINK3"/>
            <w:bookmarkStart w:id="4" w:name="OLE_LINK5"/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</w:t>
            </w:r>
            <w:bookmarkEnd w:id="2"/>
            <w:bookmarkEnd w:id="3"/>
            <w:bookmarkEnd w:id="4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223661D8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2029 год – 90 370,5 тыс. руб.;</w:t>
            </w:r>
          </w:p>
          <w:p w14:paraId="1B546E58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14:paraId="1119D567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71C831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0BDD1B4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812</w:t>
            </w:r>
            <w:r w:rsidR="00966AE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</w:t>
            </w:r>
            <w:r w:rsidR="000D076C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5</w:t>
            </w:r>
            <w:r w:rsidR="00966AE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79,3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3C6C9FE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2E3E44D8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010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5E3DE99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1DF5C0A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0DAB7E8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104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487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1CE3C09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107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368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FE20FAC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руб.;</w:t>
            </w:r>
          </w:p>
          <w:p w14:paraId="3E7FEA43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90 370,5 тыс. руб.;</w:t>
            </w:r>
          </w:p>
          <w:p w14:paraId="4C4AEFB2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14:paraId="71DA53F5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FD3C51B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449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5A3D744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02A1941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1020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BBC06B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E158A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75A365B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AE4216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CE273F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268794D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A65A1D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7FFB07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5721B7DF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397BC6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2F23A5D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059D1A1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6FDE18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4C1F2B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F88A43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8103D4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20C87B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5BF620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0A208BA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1D9944E1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F437B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030A485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3C86EC4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1F2441FC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D041C4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1BD2DA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18C338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AA2C60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11939C3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2029 год – 0,0 тыс. руб.;</w:t>
            </w:r>
          </w:p>
          <w:p w14:paraId="66DBA644" w14:textId="77777777" w:rsidR="00443729" w:rsidRDefault="00FC3B90" w:rsidP="00FC3B90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14:paraId="272FF971" w14:textId="77777777" w:rsidR="0060159B" w:rsidRPr="00FC3B90" w:rsidRDefault="0060159B" w:rsidP="0060159B">
      <w:pPr>
        <w:pStyle w:val="af2"/>
        <w:widowControl w:val="0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</w:rPr>
        <w:t>Развитие субъектов малого и среднего предпринимательства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Pr="00FC3B90">
        <w:rPr>
          <w:rFonts w:ascii="Liberation Serif" w:hAnsi="Liberation Serif" w:cs="Liberation Serif"/>
          <w:sz w:val="28"/>
          <w:szCs w:val="28"/>
        </w:rPr>
        <w:t>троку «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394"/>
        <w:gridCol w:w="5529"/>
      </w:tblGrid>
      <w:tr w:rsidR="0060159B" w14:paraId="087B7F4E" w14:textId="77777777" w:rsidTr="0060159B">
        <w:trPr>
          <w:trHeight w:val="1258"/>
        </w:trPr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68129F5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543387E6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7F171F9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929,0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64AE3B1E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0B1EC9B0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115,9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72C2BF8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115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49FAA6D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115,9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C59EF90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115,9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1484A97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115,9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D62769E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116,5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56D7D97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116,5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477DCCC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116,5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355E813C" w14:textId="77777777" w:rsidR="0060159B" w:rsidRPr="00C503DC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590AFD8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929,0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1AB6AB2B" w14:textId="77777777" w:rsidR="0060159B" w:rsidRPr="00C503DC" w:rsidRDefault="0060159B" w:rsidP="009F09F3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6CD13ED9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2023 год – 115,9 тыс. руб.;</w:t>
            </w:r>
          </w:p>
          <w:p w14:paraId="32650DCF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2024 год – 115,9 тыс. руб.;</w:t>
            </w:r>
          </w:p>
          <w:p w14:paraId="69CF8527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2025 год – 115,9 тыс. руб.;</w:t>
            </w:r>
          </w:p>
          <w:p w14:paraId="593429E5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2026 год – 115,9 тыс. руб.;</w:t>
            </w:r>
          </w:p>
          <w:p w14:paraId="41381247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2027 год – 11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F2210B3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2028 год – 116,5 тыс. руб.;</w:t>
            </w:r>
          </w:p>
          <w:p w14:paraId="78E773DF" w14:textId="77777777" w:rsidR="0060159B" w:rsidRPr="000F1DC1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2029 год – 116,5 тыс. руб.;</w:t>
            </w:r>
          </w:p>
          <w:p w14:paraId="625531D6" w14:textId="77777777" w:rsidR="0060159B" w:rsidRDefault="0060159B" w:rsidP="009F09F3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116,5 тыс. </w:t>
            </w:r>
            <w:proofErr w:type="gramStart"/>
            <w:r w:rsidRPr="000F1DC1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965DA72" w14:textId="77777777" w:rsidR="0060159B" w:rsidRDefault="0060159B" w:rsidP="009F09F3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37A4358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руб.,</w:t>
            </w:r>
          </w:p>
          <w:p w14:paraId="14767198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1EF099E8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0F4D09EA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9820511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C09135A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33823AE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4BBDCF0F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4BBD4E3C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86F4131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F24D623" w14:textId="77777777" w:rsidR="0060159B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337AE51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14:paraId="6A273CB4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E50B914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9D91F7C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999D58E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DA265A7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A2292EF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2027 год – 0,0 тыс. руб.;</w:t>
            </w:r>
          </w:p>
          <w:p w14:paraId="3B6B9771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99DA1DE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F5796FE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E4863D7" w14:textId="77777777" w:rsidR="0060159B" w:rsidRDefault="0060159B" w:rsidP="009F09F3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A2B1994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228120F4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ED9F07B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19EB6F3C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78170E63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78FD1A5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36A6D26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4EA2C36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16AEF28E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09BEA62" w14:textId="77777777" w:rsidR="0060159B" w:rsidRDefault="0060159B" w:rsidP="009F09F3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04CF94AD" w14:textId="77777777" w:rsidR="0008718C" w:rsidRPr="00FC3B90" w:rsidRDefault="0008718C" w:rsidP="0008718C">
      <w:pPr>
        <w:pStyle w:val="af2"/>
        <w:widowControl w:val="0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60159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2 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C3B90">
        <w:rPr>
          <w:rFonts w:ascii="Liberation Serif" w:hAnsi="Liberation Serif" w:cs="Liberation Serif"/>
          <w:sz w:val="28"/>
          <w:szCs w:val="28"/>
        </w:rPr>
        <w:t>Управление муниципальной собственностью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Pr="00FC3B90">
        <w:rPr>
          <w:rFonts w:ascii="Liberation Serif" w:hAnsi="Liberation Serif" w:cs="Liberation Serif"/>
          <w:sz w:val="28"/>
          <w:szCs w:val="28"/>
        </w:rPr>
        <w:t>троку «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8718C" w14:paraId="44E3D15C" w14:textId="77777777" w:rsidTr="0008718C">
        <w:trPr>
          <w:trHeight w:val="125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A87735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295F7BF6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F23532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190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193AB1C7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BC2DD41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8 875,7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DAF0F21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25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425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FE46365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26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274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7C5DDA7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50,0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CD51FD7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1 950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7336295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2 195,8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959C20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2 270,8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37630F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2 348,9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5841F93B" w14:textId="77777777" w:rsidR="0008718C" w:rsidRPr="00C503D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603236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190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7172E203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5F558FFD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2023 год – 8 875,7 тыс. руб.;</w:t>
            </w:r>
          </w:p>
          <w:p w14:paraId="7081C356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2024 год – 25 425,4 тыс. руб.;</w:t>
            </w:r>
          </w:p>
          <w:p w14:paraId="3D2F9FB2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2025 год – 26 274,0 тыс. руб.;</w:t>
            </w:r>
          </w:p>
          <w:p w14:paraId="670E4767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2026 год – 1 850,0 тыс. руб.;</w:t>
            </w:r>
          </w:p>
          <w:p w14:paraId="29D62F28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2027 год – 1 950,0 тыс. руб.;</w:t>
            </w:r>
          </w:p>
          <w:p w14:paraId="18DBEB39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2028 год – 2 195,8 тыс. руб.;</w:t>
            </w:r>
          </w:p>
          <w:p w14:paraId="47DBAD71" w14:textId="77777777" w:rsidR="000D076C" w:rsidRPr="000D076C" w:rsidRDefault="000D076C" w:rsidP="000D076C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2029 год – 2 270,8 тыс. руб.;</w:t>
            </w:r>
          </w:p>
          <w:p w14:paraId="5199A9AE" w14:textId="77777777" w:rsidR="0008718C" w:rsidRPr="00C503DC" w:rsidRDefault="000D076C" w:rsidP="000D076C">
            <w:pPr>
              <w:widowControl w:val="0"/>
            </w:pPr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2 348,9 тыс. </w:t>
            </w:r>
            <w:proofErr w:type="gramStart"/>
            <w:r w:rsidRPr="000D076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F0F6C0E" w14:textId="77777777" w:rsidR="0008718C" w:rsidRDefault="0008718C" w:rsidP="00304FC1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DB1018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руб.,</w:t>
            </w:r>
          </w:p>
          <w:p w14:paraId="6A941A2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EBBB43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11FD735B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433F2793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2025 год – 0,0 тыс. руб.;</w:t>
            </w:r>
          </w:p>
          <w:p w14:paraId="68DE111C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A434FCA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358D272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18E45FE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A1FEE6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608AF30" w14:textId="77777777" w:rsidR="0008718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635CE3B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14:paraId="193588C6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35CCD78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0E74B6A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2E8FD406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EC5BC3A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2D2D2F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4CF3212C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64C629D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B6FDB6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D40EB5C" w14:textId="77777777" w:rsidR="0008718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E922CAB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78C88CE3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0D1C88A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4B073B83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F82E136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0B06BF8B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CEEF2C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15E416AF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A46E401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CA5EF8D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72E387CB" w14:textId="77777777" w:rsidR="00FB10D5" w:rsidRPr="005A48CB" w:rsidRDefault="005A48CB" w:rsidP="005A48CB">
      <w:pPr>
        <w:widowControl w:val="0"/>
        <w:tabs>
          <w:tab w:val="left" w:pos="1418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60159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7E314A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E8781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FC3B90" w:rsidRPr="005A48CB">
        <w:rPr>
          <w:rFonts w:ascii="Liberation Serif" w:hAnsi="Liberation Serif" w:cs="Liberation Serif"/>
          <w:sz w:val="28"/>
          <w:szCs w:val="28"/>
        </w:rPr>
        <w:t>Реализация и развитие муниципального управления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» с</w:t>
      </w:r>
      <w:r w:rsidR="00FB10D5" w:rsidRPr="005A48CB">
        <w:rPr>
          <w:rFonts w:ascii="Liberation Serif" w:hAnsi="Liberation Serif" w:cs="Liberation Serif"/>
          <w:sz w:val="28"/>
          <w:szCs w:val="28"/>
        </w:rPr>
        <w:t>троку «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FB10D5" w14:paraId="29F291F3" w14:textId="77777777" w:rsidTr="00D731BC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DDD5AA1" w14:textId="77777777"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4FEA8AE9" w14:textId="77777777"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3DFDDD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5" w:name="OLE_LINK38"/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51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End w:id="5"/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6E4F639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6AC7EE1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28C74A6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 8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73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163E855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 xml:space="preserve"> 616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0D4F187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779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4428A35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7BCD5A4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56 411,9 тыс. руб.;</w:t>
            </w:r>
          </w:p>
          <w:p w14:paraId="125CCBDF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58 651,2 тыс. руб.;</w:t>
            </w:r>
          </w:p>
          <w:p w14:paraId="0D05F4F2" w14:textId="77777777" w:rsidR="00FC3B9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60 981,4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38928D9B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94F34CB" w14:textId="77777777" w:rsidR="00FC3B90" w:rsidRDefault="00EA52A2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естный бюджет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98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78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1EA94683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5F02BF3E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427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76F9B72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66AE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FAB29CC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616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46F5897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779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EA67EC1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459B383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56 411,9 тыс. руб.;</w:t>
            </w:r>
          </w:p>
          <w:p w14:paraId="10489D1B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58 651,2 тыс. руб.;</w:t>
            </w:r>
          </w:p>
          <w:p w14:paraId="4CBFD998" w14:textId="77777777" w:rsidR="00FC3B90" w:rsidRDefault="00200886" w:rsidP="0020088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60 981,4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770B6C50" w14:textId="77777777" w:rsidR="00207145" w:rsidRDefault="00207145" w:rsidP="0020714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C473FF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673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  <w:bookmarkStart w:id="6" w:name="OLE_LINK47"/>
            <w:bookmarkEnd w:id="6"/>
          </w:p>
          <w:p w14:paraId="246C8BD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33E878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808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0E25BF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865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6EF4B2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5220B8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620178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8334A5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2B7E39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3A2042C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3986E54D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717823C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2BEBE14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132F5F4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1B67F16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DA3D8F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1C8A8C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9FF6A6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6A1CD4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84D112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F9808B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4694395D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F69848B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4E0EA79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233FC5D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09674B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0709857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35254B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889B21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5814D7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C85511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184425B" w14:textId="77777777" w:rsidR="00FB10D5" w:rsidRDefault="00FC3B90" w:rsidP="00FC3B90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59D5D88A" w14:textId="77777777" w:rsidR="00310944" w:rsidRPr="005A48CB" w:rsidRDefault="00310944" w:rsidP="00310944">
      <w:pPr>
        <w:widowControl w:val="0"/>
        <w:tabs>
          <w:tab w:val="left" w:pos="1418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5A48CB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Создание условий для обеспечения выполнения функций органами</w:t>
      </w:r>
      <w:r w:rsidR="00636194">
        <w:rPr>
          <w:rFonts w:ascii="Liberation Serif" w:hAnsi="Liberation Serif" w:cs="Liberation Serif"/>
          <w:sz w:val="28"/>
          <w:szCs w:val="28"/>
        </w:rPr>
        <w:t xml:space="preserve"> местного самоуправления и обеспечение деятельности муниципальных учреждений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>» с</w:t>
      </w:r>
      <w:r w:rsidRPr="005A48CB">
        <w:rPr>
          <w:rFonts w:ascii="Liberation Serif" w:hAnsi="Liberation Serif" w:cs="Liberation Serif"/>
          <w:sz w:val="28"/>
          <w:szCs w:val="28"/>
        </w:rPr>
        <w:t>троку «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5A48CB">
        <w:rPr>
          <w:rFonts w:ascii="Liberation Serif" w:hAnsi="Liberation Serif" w:cs="Liberation Serif"/>
          <w:sz w:val="28"/>
          <w:szCs w:val="28"/>
        </w:rPr>
        <w:t xml:space="preserve"> изложить в следующей </w:t>
      </w:r>
      <w:r w:rsidRPr="005A48CB">
        <w:rPr>
          <w:rFonts w:ascii="Liberation Serif" w:hAnsi="Liberation Serif" w:cs="Liberation Serif"/>
          <w:sz w:val="28"/>
          <w:szCs w:val="28"/>
        </w:rPr>
        <w:lastRenderedPageBreak/>
        <w:t>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310944" w14:paraId="7053122E" w14:textId="77777777" w:rsidTr="007D1B5D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BE107F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02FC574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5AD9EC1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057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10B0290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5122FD5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27 804,6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65E8A0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3E17BE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32 944,5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C5ABBC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1 741,5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FE1EAD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000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8FA897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203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E78EBA8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332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FF559CF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30 505,1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52832281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BCF939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42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281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355D0050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BE1C05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27 591,8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E9CF48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962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65D5227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944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525991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741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E6E783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000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D076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F06E20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203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619C651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332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5D9C57F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505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3E7AA28E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1BB008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775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7E0FCD7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3F4A8F0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5DB18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563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67701B1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2CB86F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5065EA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4069A56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FFB228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506790A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3024E55B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27F9E9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4F4BC9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BF482C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E4967B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11D323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81B8A1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38DA411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2BDC08D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34C638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492B45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5B1E45D3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3699B07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756D1A2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5925137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0942AA9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D96FCDB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046F3887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39D833C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6478E5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722BB3A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1973182" w14:textId="77777777" w:rsidR="00310944" w:rsidRDefault="00310944" w:rsidP="007D1B5D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3DED5344" w14:textId="77777777" w:rsidR="00A241B5" w:rsidRDefault="007E314A" w:rsidP="00D41B3B">
      <w:pPr>
        <w:widowControl w:val="0"/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5A48CB">
        <w:rPr>
          <w:rFonts w:ascii="Liberation Serif" w:hAnsi="Liberation Serif" w:cs="Liberation Serif"/>
          <w:sz w:val="28"/>
          <w:szCs w:val="28"/>
        </w:rPr>
        <w:t>«</w:t>
      </w:r>
      <w:r w:rsidR="00FB10D5" w:rsidRPr="00A241B5">
        <w:rPr>
          <w:rFonts w:ascii="Liberation Serif" w:hAnsi="Liberation Serif" w:cs="Liberation Serif"/>
          <w:sz w:val="28"/>
          <w:szCs w:val="28"/>
        </w:rPr>
        <w:t>План мероприятий по выполнению муниципальной программы</w:t>
      </w:r>
      <w:r w:rsidR="005A48CB">
        <w:rPr>
          <w:rFonts w:ascii="Liberation Serif" w:hAnsi="Liberation Serif" w:cs="Liberation Serif"/>
          <w:sz w:val="28"/>
          <w:szCs w:val="28"/>
        </w:rPr>
        <w:t>»</w:t>
      </w:r>
      <w:r w:rsidR="00FB10D5" w:rsidRPr="00A241B5">
        <w:rPr>
          <w:rFonts w:ascii="Liberation Serif" w:hAnsi="Liberation Serif" w:cs="Liberation Serif"/>
          <w:sz w:val="28"/>
          <w:szCs w:val="28"/>
        </w:rPr>
        <w:t>:</w:t>
      </w:r>
    </w:p>
    <w:p w14:paraId="54A0288D" w14:textId="77777777" w:rsidR="00FB10D5" w:rsidRDefault="006C3BBB" w:rsidP="00D41B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 w:rsidR="00A241B5"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1F4082B0" w14:textId="77777777"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60159B">
        <w:rPr>
          <w:rFonts w:ascii="Liberation Serif" w:eastAsia="Calibri" w:hAnsi="Liberation Serif" w:cs="Liberation Serif"/>
          <w:sz w:val="28"/>
          <w:szCs w:val="28"/>
          <w:lang w:eastAsia="en-US"/>
        </w:rPr>
        <w:t>816</w:t>
      </w:r>
      <w:r w:rsidR="00636194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60159B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="00966AE6">
        <w:rPr>
          <w:rFonts w:ascii="Liberation Serif" w:eastAsia="Calibri" w:hAnsi="Liberation Serif" w:cs="Liberation Serif"/>
          <w:sz w:val="28"/>
          <w:szCs w:val="28"/>
          <w:lang w:eastAsia="en-US"/>
        </w:rPr>
        <w:t>28</w:t>
      </w:r>
      <w:r w:rsidR="00636194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966AE6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14:paraId="08E26F22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в том числе (по годам реализации):</w:t>
      </w:r>
    </w:p>
    <w:p w14:paraId="71CE32FB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2023 год – 8</w:t>
      </w:r>
      <w:r w:rsidR="008D46E1">
        <w:rPr>
          <w:rFonts w:ascii="Liberation Serif" w:hAnsi="Liberation Serif" w:cs="Liberation Serif"/>
          <w:sz w:val="28"/>
          <w:szCs w:val="28"/>
        </w:rPr>
        <w:t>9</w:t>
      </w:r>
      <w:r w:rsidR="00D03753">
        <w:rPr>
          <w:rFonts w:ascii="Liberation Serif" w:hAnsi="Liberation Serif" w:cs="Liberation Serif"/>
          <w:sz w:val="28"/>
          <w:szCs w:val="28"/>
        </w:rPr>
        <w:t> </w:t>
      </w:r>
      <w:r w:rsidR="008D46E1">
        <w:rPr>
          <w:rFonts w:ascii="Liberation Serif" w:hAnsi="Liberation Serif" w:cs="Liberation Serif"/>
          <w:sz w:val="28"/>
          <w:szCs w:val="28"/>
        </w:rPr>
        <w:t>031</w:t>
      </w:r>
      <w:r w:rsidR="00D03753"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E86B9E7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B645A7">
        <w:rPr>
          <w:rFonts w:ascii="Liberation Serif" w:hAnsi="Liberation Serif" w:cs="Liberation Serif"/>
          <w:sz w:val="28"/>
          <w:szCs w:val="28"/>
        </w:rPr>
        <w:t>11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9</w:t>
      </w:r>
      <w:r w:rsidR="00966AE6">
        <w:rPr>
          <w:rFonts w:ascii="Liberation Serif" w:hAnsi="Liberation Serif" w:cs="Liberation Serif"/>
          <w:sz w:val="28"/>
          <w:szCs w:val="28"/>
        </w:rPr>
        <w:t>40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966AE6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19689FD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B645A7">
        <w:rPr>
          <w:rFonts w:ascii="Liberation Serif" w:hAnsi="Liberation Serif" w:cs="Liberation Serif"/>
          <w:sz w:val="28"/>
          <w:szCs w:val="28"/>
        </w:rPr>
        <w:t>1</w:t>
      </w:r>
      <w:r w:rsidR="0060159B">
        <w:rPr>
          <w:rFonts w:ascii="Liberation Serif" w:hAnsi="Liberation Serif" w:cs="Liberation Serif"/>
          <w:sz w:val="28"/>
          <w:szCs w:val="28"/>
        </w:rPr>
        <w:t>2</w:t>
      </w:r>
      <w:r w:rsidR="00B645A7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950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7389C27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60159B">
        <w:rPr>
          <w:rFonts w:ascii="Liberation Serif" w:hAnsi="Liberation Serif" w:cs="Liberation Serif"/>
          <w:sz w:val="28"/>
          <w:szCs w:val="28"/>
        </w:rPr>
        <w:t>104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487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1CB7DEE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60159B">
        <w:rPr>
          <w:rFonts w:ascii="Liberation Serif" w:hAnsi="Liberation Serif" w:cs="Liberation Serif"/>
          <w:sz w:val="28"/>
          <w:szCs w:val="28"/>
        </w:rPr>
        <w:t>107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368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6AACD4D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86 927,9 тыс. руб.;</w:t>
      </w:r>
    </w:p>
    <w:p w14:paraId="11930BDF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90 370,5 тыс. руб.;</w:t>
      </w:r>
    </w:p>
    <w:p w14:paraId="513B2F05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93 951,9 тыс. руб.»</w:t>
      </w:r>
    </w:p>
    <w:p w14:paraId="6687B7D1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.2. Абзац </w:t>
      </w:r>
      <w:r>
        <w:rPr>
          <w:rFonts w:ascii="Liberation Serif" w:hAnsi="Liberation Serif" w:cs="Liberation Serif"/>
          <w:sz w:val="28"/>
          <w:szCs w:val="28"/>
        </w:rPr>
        <w:t>шестой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7FA3C76E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 xml:space="preserve">«На реализацию комплекса процессных мероприятий 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0F1DC1">
        <w:rPr>
          <w:rFonts w:ascii="Liberation Serif" w:hAnsi="Liberation Serif" w:cs="Liberation Serif"/>
          <w:sz w:val="28"/>
          <w:szCs w:val="28"/>
        </w:rPr>
        <w:t>. «</w:t>
      </w:r>
      <w:r>
        <w:rPr>
          <w:rFonts w:ascii="Liberation Serif" w:hAnsi="Liberation Serif" w:cs="Liberation Serif"/>
          <w:sz w:val="28"/>
          <w:szCs w:val="28"/>
        </w:rPr>
        <w:t>Развитие субъектов малого и среднего предпринимательства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» - </w:t>
      </w:r>
      <w:r>
        <w:rPr>
          <w:rFonts w:ascii="Liberation Serif" w:hAnsi="Liberation Serif" w:cs="Liberation Serif"/>
          <w:sz w:val="28"/>
          <w:szCs w:val="28"/>
        </w:rPr>
        <w:t>929</w:t>
      </w:r>
      <w:r w:rsidRPr="000F1DC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4926C67D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2023 год – 115,9 тыс. руб.;</w:t>
      </w:r>
    </w:p>
    <w:p w14:paraId="6F99893E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2024 год – 115,9 тыс. руб.;</w:t>
      </w:r>
    </w:p>
    <w:p w14:paraId="7032F593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2025 год – 115,9 тыс. руб.;</w:t>
      </w:r>
    </w:p>
    <w:p w14:paraId="6E03F186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2026 год – 115,9 тыс. руб.;</w:t>
      </w:r>
    </w:p>
    <w:p w14:paraId="28559BE4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2027 год – 11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0F1DC1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74A3731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2028 год – 116,5 тыс. руб.;</w:t>
      </w:r>
    </w:p>
    <w:p w14:paraId="753449EF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2029 год – 116,5 тыс. руб.;</w:t>
      </w:r>
    </w:p>
    <w:p w14:paraId="72054ED5" w14:textId="77777777" w:rsidR="0060159B" w:rsidRPr="000F1DC1" w:rsidRDefault="0060159B" w:rsidP="0060159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2030 год – 116,5 тыс. руб.»</w:t>
      </w:r>
    </w:p>
    <w:p w14:paraId="50AE28B4" w14:textId="77777777" w:rsidR="0008718C" w:rsidRPr="00A241B5" w:rsidRDefault="0008718C" w:rsidP="0008718C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60159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>
        <w:rPr>
          <w:rFonts w:ascii="Liberation Serif" w:hAnsi="Liberation Serif" w:cs="Liberation Serif"/>
          <w:sz w:val="28"/>
          <w:szCs w:val="28"/>
        </w:rPr>
        <w:t xml:space="preserve">седьмой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445C6DD0" w14:textId="77777777" w:rsidR="0008718C" w:rsidRDefault="0008718C" w:rsidP="0008718C">
      <w:pPr>
        <w:widowControl w:val="0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«На реализацию комплекса процессных мероприятий 2. «Управление муниципальной собственностью» - </w:t>
      </w:r>
      <w:r w:rsidR="0060159B">
        <w:rPr>
          <w:rFonts w:ascii="Liberation Serif" w:hAnsi="Liberation Serif" w:cs="Liberation Serif"/>
          <w:sz w:val="28"/>
          <w:szCs w:val="28"/>
        </w:rPr>
        <w:t>71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190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28ED9809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875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3DEE5215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sz w:val="28"/>
          <w:szCs w:val="28"/>
        </w:rPr>
        <w:t xml:space="preserve">25 </w:t>
      </w:r>
      <w:r w:rsidR="0060159B">
        <w:rPr>
          <w:rFonts w:ascii="Liberation Serif" w:hAnsi="Liberation Serif" w:cs="Liberation Serif"/>
          <w:sz w:val="28"/>
          <w:szCs w:val="28"/>
        </w:rPr>
        <w:t>425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4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7ACFCE09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60159B">
        <w:rPr>
          <w:rFonts w:ascii="Liberation Serif" w:hAnsi="Liberation Serif" w:cs="Liberation Serif"/>
          <w:sz w:val="28"/>
          <w:szCs w:val="28"/>
        </w:rPr>
        <w:t>26 274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1202A61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 xml:space="preserve">1 </w:t>
      </w:r>
      <w:r w:rsidR="0060159B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50,0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A068F80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60159B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950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8BBE730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lastRenderedPageBreak/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2 195,8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2BA0CD11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2 270,8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2E7DA98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2 348,9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23B9D5C2" w14:textId="77777777" w:rsidR="00287ACB" w:rsidRDefault="00A3746D" w:rsidP="00287ACB">
      <w:pPr>
        <w:widowControl w:val="0"/>
        <w:ind w:left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 w:rsidR="00287ACB">
        <w:rPr>
          <w:rFonts w:ascii="Liberation Serif" w:hAnsi="Liberation Serif" w:cs="Liberation Serif"/>
          <w:sz w:val="28"/>
          <w:szCs w:val="28"/>
        </w:rPr>
        <w:t>.</w:t>
      </w:r>
      <w:r w:rsidR="0060159B">
        <w:rPr>
          <w:rFonts w:ascii="Liberation Serif" w:hAnsi="Liberation Serif" w:cs="Liberation Serif"/>
          <w:sz w:val="28"/>
          <w:szCs w:val="28"/>
        </w:rPr>
        <w:t>4</w:t>
      </w:r>
      <w:r w:rsidR="00287ACB">
        <w:rPr>
          <w:rFonts w:ascii="Liberation Serif" w:hAnsi="Liberation Serif" w:cs="Liberation Serif"/>
          <w:sz w:val="28"/>
          <w:szCs w:val="28"/>
        </w:rPr>
        <w:t xml:space="preserve">. 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восьмой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2B4A3378" w14:textId="77777777" w:rsidR="00287ACB" w:rsidRDefault="00B71340" w:rsidP="00EA52A2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87ACB">
        <w:rPr>
          <w:rFonts w:ascii="Liberation Serif" w:hAnsi="Liberation Serif" w:cs="Liberation Serif"/>
          <w:sz w:val="28"/>
          <w:szCs w:val="28"/>
        </w:rPr>
        <w:t xml:space="preserve">На реализацию </w:t>
      </w:r>
      <w:r w:rsidR="005129AC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287ACB">
        <w:rPr>
          <w:rFonts w:ascii="Liberation Serif" w:hAnsi="Liberation Serif" w:cs="Liberation Serif"/>
          <w:sz w:val="28"/>
          <w:szCs w:val="28"/>
        </w:rPr>
        <w:t xml:space="preserve"> 3. «Реализация и развитие муниципального управления» - </w:t>
      </w:r>
      <w:r w:rsidR="0032778C">
        <w:rPr>
          <w:rFonts w:ascii="Liberation Serif" w:hAnsi="Liberation Serif" w:cs="Liberation Serif"/>
          <w:sz w:val="28"/>
          <w:szCs w:val="28"/>
        </w:rPr>
        <w:t>500 851,9</w:t>
      </w:r>
      <w:r w:rsidR="00287ACB"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58A53AB7" w14:textId="77777777" w:rsidR="00207145" w:rsidRDefault="00207145" w:rsidP="00207145">
      <w:pPr>
        <w:widowControl w:val="0"/>
        <w:ind w:left="709"/>
      </w:pPr>
      <w:bookmarkStart w:id="7" w:name="OLE_LINK66"/>
      <w:bookmarkStart w:id="8" w:name="OLE_LINK67"/>
      <w:bookmarkEnd w:id="7"/>
      <w:bookmarkEnd w:id="8"/>
      <w:r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3717ED">
        <w:rPr>
          <w:rFonts w:ascii="Liberation Serif" w:hAnsi="Liberation Serif" w:cs="Liberation Serif"/>
          <w:sz w:val="28"/>
          <w:szCs w:val="28"/>
        </w:rPr>
        <w:t>5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D46E1">
        <w:rPr>
          <w:rFonts w:ascii="Liberation Serif" w:hAnsi="Liberation Serif" w:cs="Liberation Serif"/>
          <w:sz w:val="28"/>
          <w:szCs w:val="28"/>
        </w:rPr>
        <w:t>235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5CA5A31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C02FD0">
        <w:rPr>
          <w:rFonts w:ascii="Liberation Serif" w:hAnsi="Liberation Serif" w:cs="Liberation Serif"/>
          <w:sz w:val="28"/>
          <w:szCs w:val="28"/>
        </w:rPr>
        <w:t>60</w:t>
      </w:r>
      <w:r w:rsidR="0060159B">
        <w:rPr>
          <w:rFonts w:ascii="Liberation Serif" w:hAnsi="Liberation Serif" w:cs="Liberation Serif"/>
          <w:sz w:val="28"/>
          <w:szCs w:val="28"/>
        </w:rPr>
        <w:t> </w:t>
      </w:r>
      <w:r w:rsidR="00C02FD0">
        <w:rPr>
          <w:rFonts w:ascii="Liberation Serif" w:hAnsi="Liberation Serif" w:cs="Liberation Serif"/>
          <w:sz w:val="28"/>
          <w:szCs w:val="28"/>
        </w:rPr>
        <w:t>8</w:t>
      </w:r>
      <w:r w:rsidR="0032778C">
        <w:rPr>
          <w:rFonts w:ascii="Liberation Serif" w:hAnsi="Liberation Serif" w:cs="Liberation Serif"/>
          <w:sz w:val="28"/>
          <w:szCs w:val="28"/>
        </w:rPr>
        <w:t>73</w:t>
      </w:r>
      <w:r w:rsidR="0060159B">
        <w:rPr>
          <w:rFonts w:ascii="Liberation Serif" w:hAnsi="Liberation Serif" w:cs="Liberation Serif"/>
          <w:sz w:val="28"/>
          <w:szCs w:val="28"/>
        </w:rPr>
        <w:t>,</w:t>
      </w:r>
      <w:r w:rsidR="0032778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EF2F03A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 w:rsidR="005129AC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616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8F6C686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60159B">
        <w:rPr>
          <w:rFonts w:ascii="Liberation Serif" w:hAnsi="Liberation Serif" w:cs="Liberation Serif"/>
          <w:sz w:val="28"/>
          <w:szCs w:val="28"/>
        </w:rPr>
        <w:t>70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779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E2ADA46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60159B">
        <w:rPr>
          <w:rFonts w:ascii="Liberation Serif" w:hAnsi="Liberation Serif" w:cs="Liberation Serif"/>
          <w:sz w:val="28"/>
          <w:szCs w:val="28"/>
        </w:rPr>
        <w:t>72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302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D046FDF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56 411,9 тыс. руб.;</w:t>
      </w:r>
    </w:p>
    <w:p w14:paraId="4E447994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58 651,2 тыс. руб.;</w:t>
      </w:r>
    </w:p>
    <w:p w14:paraId="33F90C1E" w14:textId="77777777" w:rsidR="00287ACB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60 981,4 тыс. руб.</w:t>
      </w:r>
      <w:r w:rsidR="00B71340">
        <w:rPr>
          <w:rFonts w:ascii="Liberation Serif" w:hAnsi="Liberation Serif" w:cs="Liberation Serif"/>
          <w:sz w:val="28"/>
          <w:szCs w:val="28"/>
        </w:rPr>
        <w:t>»</w:t>
      </w:r>
    </w:p>
    <w:p w14:paraId="74529D35" w14:textId="77777777" w:rsidR="00636194" w:rsidRPr="00A241B5" w:rsidRDefault="00636194" w:rsidP="00636194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1.</w:t>
      </w:r>
      <w:r w:rsidR="0060159B">
        <w:rPr>
          <w:rFonts w:ascii="Liberation Serif" w:hAnsi="Liberation Serif" w:cs="Liberation Serif"/>
          <w:sz w:val="28"/>
          <w:szCs w:val="28"/>
        </w:rPr>
        <w:t>6</w:t>
      </w:r>
      <w:r w:rsidRPr="000F1DC1">
        <w:rPr>
          <w:rFonts w:ascii="Liberation Serif" w:hAnsi="Liberation Serif" w:cs="Liberation Serif"/>
          <w:sz w:val="28"/>
          <w:szCs w:val="28"/>
        </w:rPr>
        <w:t>.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2FD0">
        <w:rPr>
          <w:rFonts w:ascii="Liberation Serif" w:hAnsi="Liberation Serif" w:cs="Liberation Serif"/>
          <w:sz w:val="28"/>
          <w:szCs w:val="28"/>
        </w:rPr>
        <w:t>девятый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2065F0F1" w14:textId="77777777" w:rsidR="00636194" w:rsidRDefault="00636194" w:rsidP="00636194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«На реализацию комплекса процессных мероприятий 2. «</w:t>
      </w:r>
      <w:r w:rsidR="00C02FD0">
        <w:rPr>
          <w:rFonts w:ascii="Liberation Serif" w:hAnsi="Liberation Serif" w:cs="Liberation Serif"/>
          <w:sz w:val="28"/>
          <w:szCs w:val="28"/>
        </w:rPr>
        <w:t>Создание условий для обеспечения выполнения функций органами местного самоуправления и обеспечение деятельности муниципальных учреждений</w:t>
      </w:r>
      <w:r>
        <w:rPr>
          <w:rFonts w:ascii="Liberation Serif" w:hAnsi="Liberation Serif" w:cs="Liberation Serif"/>
          <w:sz w:val="28"/>
          <w:szCs w:val="28"/>
        </w:rPr>
        <w:t xml:space="preserve">» - </w:t>
      </w:r>
      <w:r w:rsidR="00C02FD0">
        <w:rPr>
          <w:rFonts w:ascii="Liberation Serif" w:hAnsi="Liberation Serif" w:cs="Liberation Serif"/>
          <w:sz w:val="28"/>
          <w:szCs w:val="28"/>
        </w:rPr>
        <w:t>2</w:t>
      </w:r>
      <w:r w:rsidR="0060159B">
        <w:rPr>
          <w:rFonts w:ascii="Liberation Serif" w:hAnsi="Liberation Serif" w:cs="Liberation Serif"/>
          <w:sz w:val="28"/>
          <w:szCs w:val="28"/>
        </w:rPr>
        <w:t>43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0159B">
        <w:rPr>
          <w:rFonts w:ascii="Liberation Serif" w:hAnsi="Liberation Serif" w:cs="Liberation Serif"/>
          <w:sz w:val="28"/>
          <w:szCs w:val="28"/>
        </w:rPr>
        <w:t>057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01D91C9B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C02FD0">
        <w:rPr>
          <w:rFonts w:ascii="Liberation Serif" w:hAnsi="Liberation Serif" w:cs="Liberation Serif"/>
          <w:sz w:val="28"/>
          <w:szCs w:val="28"/>
        </w:rPr>
        <w:t>27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804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12B0BA1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60159B">
        <w:rPr>
          <w:rFonts w:ascii="Liberation Serif" w:hAnsi="Liberation Serif" w:cs="Liberation Serif"/>
          <w:sz w:val="28"/>
          <w:szCs w:val="28"/>
        </w:rPr>
        <w:t>29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525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3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B69BE22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60159B">
        <w:rPr>
          <w:rFonts w:ascii="Liberation Serif" w:hAnsi="Liberation Serif" w:cs="Liberation Serif"/>
          <w:sz w:val="28"/>
          <w:szCs w:val="28"/>
        </w:rPr>
        <w:t>32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944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2B01A5A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C02FD0">
        <w:rPr>
          <w:rFonts w:ascii="Liberation Serif" w:hAnsi="Liberation Serif" w:cs="Liberation Serif"/>
          <w:sz w:val="28"/>
          <w:szCs w:val="28"/>
        </w:rPr>
        <w:t>3</w:t>
      </w:r>
      <w:r w:rsidR="0060159B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741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5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8EFCD08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2027 год – </w:t>
      </w:r>
      <w:r w:rsidR="0060159B">
        <w:rPr>
          <w:rFonts w:ascii="Liberation Serif" w:hAnsi="Liberation Serif" w:cs="Liberation Serif"/>
          <w:sz w:val="28"/>
          <w:szCs w:val="28"/>
        </w:rPr>
        <w:t>33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9B">
        <w:rPr>
          <w:rFonts w:ascii="Liberation Serif" w:hAnsi="Liberation Serif" w:cs="Liberation Serif"/>
          <w:sz w:val="28"/>
          <w:szCs w:val="28"/>
        </w:rPr>
        <w:t>000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0159B">
        <w:rPr>
          <w:rFonts w:ascii="Liberation Serif" w:hAnsi="Liberation Serif" w:cs="Liberation Serif"/>
          <w:sz w:val="28"/>
          <w:szCs w:val="28"/>
        </w:rPr>
        <w:t>3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329979AF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02FD0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203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4DDF6E1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02FD0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332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254FA72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2030 год – </w:t>
      </w:r>
      <w:r w:rsidR="00C02FD0">
        <w:rPr>
          <w:rFonts w:ascii="Liberation Serif" w:hAnsi="Liberation Serif" w:cs="Liberation Serif"/>
          <w:sz w:val="28"/>
          <w:szCs w:val="28"/>
        </w:rPr>
        <w:t>30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505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1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61189FAF" w14:textId="77777777" w:rsidR="00A241B5" w:rsidRPr="00FD5FCC" w:rsidRDefault="00A241B5" w:rsidP="00A241B5">
      <w:pPr>
        <w:pStyle w:val="af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60159B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1F4AAF">
        <w:rPr>
          <w:rFonts w:ascii="Liberation Serif" w:hAnsi="Liberation Serif" w:cs="Liberation Serif"/>
          <w:sz w:val="28"/>
          <w:szCs w:val="28"/>
        </w:rPr>
        <w:t>Приложения</w:t>
      </w:r>
      <w:r w:rsidR="005432E8">
        <w:rPr>
          <w:rFonts w:ascii="Liberation Serif" w:hAnsi="Liberation Serif" w:cs="Liberation Serif"/>
          <w:sz w:val="28"/>
          <w:szCs w:val="28"/>
        </w:rPr>
        <w:t xml:space="preserve"> №</w:t>
      </w:r>
      <w:r w:rsidR="003E2152">
        <w:rPr>
          <w:rFonts w:ascii="Liberation Serif" w:hAnsi="Liberation Serif" w:cs="Liberation Serif"/>
          <w:sz w:val="28"/>
          <w:szCs w:val="28"/>
        </w:rPr>
        <w:t xml:space="preserve"> </w:t>
      </w:r>
      <w:r w:rsidR="00287ACB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14:paraId="08B2E63A" w14:textId="77777777" w:rsidR="0060450B" w:rsidRDefault="00C0386F" w:rsidP="0054395E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54395E" w:rsidRPr="0054395E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</w:t>
      </w:r>
      <w:r w:rsidR="0054395E">
        <w:rPr>
          <w:rFonts w:ascii="Liberation Serif" w:hAnsi="Liberation Serif" w:cs="Liberation Serif"/>
          <w:sz w:val="28"/>
          <w:szCs w:val="28"/>
        </w:rPr>
        <w:t xml:space="preserve"> </w:t>
      </w:r>
      <w:r w:rsidR="0054395E" w:rsidRPr="0054395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Свободный.</w:t>
      </w:r>
    </w:p>
    <w:p w14:paraId="5236F6E4" w14:textId="77777777" w:rsidR="0009558E" w:rsidRDefault="0009558E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1AA6F08" w14:textId="77777777" w:rsidR="00D16BE2" w:rsidRDefault="00D16BE2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22725675" w14:textId="77777777" w:rsidR="00D16BE2" w:rsidRPr="00D16BE2" w:rsidRDefault="00D16BE2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16BE2">
        <w:rPr>
          <w:rFonts w:ascii="Liberation Serif" w:hAnsi="Liberation Serif" w:cs="Liberation Serif"/>
          <w:sz w:val="28"/>
          <w:szCs w:val="28"/>
        </w:rPr>
        <w:t>Глав</w:t>
      </w:r>
      <w:r w:rsidR="00C02FD0">
        <w:rPr>
          <w:rFonts w:ascii="Liberation Serif" w:hAnsi="Liberation Serif" w:cs="Liberation Serif"/>
          <w:sz w:val="28"/>
          <w:szCs w:val="28"/>
        </w:rPr>
        <w:t>а</w:t>
      </w:r>
      <w:r w:rsidRPr="00D16BE2">
        <w:rPr>
          <w:rFonts w:ascii="Liberation Serif" w:hAnsi="Liberation Serif" w:cs="Liberation Serif"/>
          <w:sz w:val="28"/>
          <w:szCs w:val="28"/>
        </w:rPr>
        <w:t xml:space="preserve"> город</w:t>
      </w:r>
      <w:r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C02FD0">
        <w:rPr>
          <w:rFonts w:ascii="Liberation Serif" w:hAnsi="Liberation Serif" w:cs="Liberation Serif"/>
          <w:sz w:val="28"/>
          <w:szCs w:val="28"/>
        </w:rPr>
        <w:t xml:space="preserve">    </w:t>
      </w:r>
      <w:r w:rsidRPr="00D16BE2"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А</w:t>
      </w:r>
      <w:r w:rsidRPr="00D16BE2">
        <w:rPr>
          <w:rFonts w:ascii="Liberation Serif" w:hAnsi="Liberation Serif" w:cs="Liberation Serif"/>
          <w:sz w:val="28"/>
          <w:szCs w:val="28"/>
        </w:rPr>
        <w:t>.</w:t>
      </w:r>
      <w:r w:rsidR="00C02FD0">
        <w:rPr>
          <w:rFonts w:ascii="Liberation Serif" w:hAnsi="Liberation Serif" w:cs="Liberation Serif"/>
          <w:sz w:val="28"/>
          <w:szCs w:val="28"/>
        </w:rPr>
        <w:t>В</w:t>
      </w:r>
      <w:r w:rsidRPr="00D16BE2">
        <w:rPr>
          <w:rFonts w:ascii="Liberation Serif" w:hAnsi="Liberation Serif" w:cs="Liberation Serif"/>
          <w:sz w:val="28"/>
          <w:szCs w:val="28"/>
        </w:rPr>
        <w:t>.</w:t>
      </w:r>
      <w:r w:rsidR="00C02FD0">
        <w:rPr>
          <w:rFonts w:ascii="Liberation Serif" w:hAnsi="Liberation Serif" w:cs="Liberation Serif"/>
          <w:sz w:val="28"/>
          <w:szCs w:val="28"/>
        </w:rPr>
        <w:t xml:space="preserve"> Иванов</w:t>
      </w:r>
    </w:p>
    <w:p w14:paraId="176B8419" w14:textId="77777777" w:rsidR="002D0D53" w:rsidRPr="002110C7" w:rsidRDefault="002D0D53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12B77266" w14:textId="77777777" w:rsidR="005C63EE" w:rsidRDefault="005C63EE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  <w:bookmarkStart w:id="9" w:name="_GoBack"/>
      <w:bookmarkEnd w:id="9"/>
    </w:p>
    <w:sectPr w:rsidR="005C63EE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C165" w14:textId="77777777" w:rsidR="0011195F" w:rsidRDefault="0011195F" w:rsidP="00D1635D">
      <w:r>
        <w:separator/>
      </w:r>
    </w:p>
  </w:endnote>
  <w:endnote w:type="continuationSeparator" w:id="0">
    <w:p w14:paraId="683DF955" w14:textId="77777777" w:rsidR="0011195F" w:rsidRDefault="0011195F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B5FD" w14:textId="77777777" w:rsidR="0011195F" w:rsidRDefault="0011195F" w:rsidP="00D1635D">
      <w:r>
        <w:separator/>
      </w:r>
    </w:p>
  </w:footnote>
  <w:footnote w:type="continuationSeparator" w:id="0">
    <w:p w14:paraId="4C3B141A" w14:textId="77777777" w:rsidR="0011195F" w:rsidRDefault="0011195F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C723" w14:textId="77777777" w:rsidR="00207145" w:rsidRDefault="00207145">
    <w:pPr>
      <w:pStyle w:val="af0"/>
      <w:jc w:val="center"/>
    </w:pPr>
  </w:p>
  <w:p w14:paraId="667331B9" w14:textId="77777777" w:rsidR="00207145" w:rsidRDefault="002071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3" w15:restartNumberingAfterBreak="0">
    <w:nsid w:val="11854E17"/>
    <w:multiLevelType w:val="multilevel"/>
    <w:tmpl w:val="A056A9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B76EEE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8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51155"/>
    <w:rsid w:val="00055E53"/>
    <w:rsid w:val="00057BC2"/>
    <w:rsid w:val="00061971"/>
    <w:rsid w:val="00061AE9"/>
    <w:rsid w:val="000630AE"/>
    <w:rsid w:val="0008718C"/>
    <w:rsid w:val="00094D76"/>
    <w:rsid w:val="0009558E"/>
    <w:rsid w:val="000A1BFF"/>
    <w:rsid w:val="000C6ACF"/>
    <w:rsid w:val="000D076C"/>
    <w:rsid w:val="000F109E"/>
    <w:rsid w:val="000F1DC1"/>
    <w:rsid w:val="000F33B4"/>
    <w:rsid w:val="0011195F"/>
    <w:rsid w:val="001135FD"/>
    <w:rsid w:val="0011481D"/>
    <w:rsid w:val="00135520"/>
    <w:rsid w:val="00143E71"/>
    <w:rsid w:val="00150F52"/>
    <w:rsid w:val="001654EE"/>
    <w:rsid w:val="00193D3D"/>
    <w:rsid w:val="001A51BB"/>
    <w:rsid w:val="001B34E7"/>
    <w:rsid w:val="001B7461"/>
    <w:rsid w:val="001C3C24"/>
    <w:rsid w:val="001C4D80"/>
    <w:rsid w:val="001C524E"/>
    <w:rsid w:val="001C57DF"/>
    <w:rsid w:val="001F4AAF"/>
    <w:rsid w:val="00200886"/>
    <w:rsid w:val="00200DA5"/>
    <w:rsid w:val="002025A6"/>
    <w:rsid w:val="00207145"/>
    <w:rsid w:val="002110C7"/>
    <w:rsid w:val="00225550"/>
    <w:rsid w:val="00225D21"/>
    <w:rsid w:val="002312F8"/>
    <w:rsid w:val="002342EF"/>
    <w:rsid w:val="002419BF"/>
    <w:rsid w:val="00243955"/>
    <w:rsid w:val="00255AB0"/>
    <w:rsid w:val="0028670A"/>
    <w:rsid w:val="00287ACB"/>
    <w:rsid w:val="002A2065"/>
    <w:rsid w:val="002A54DA"/>
    <w:rsid w:val="002A66D8"/>
    <w:rsid w:val="002B1558"/>
    <w:rsid w:val="002C4275"/>
    <w:rsid w:val="002D0D53"/>
    <w:rsid w:val="002D31A5"/>
    <w:rsid w:val="002D70A6"/>
    <w:rsid w:val="002E6567"/>
    <w:rsid w:val="002E72F6"/>
    <w:rsid w:val="002F366E"/>
    <w:rsid w:val="00306096"/>
    <w:rsid w:val="00310944"/>
    <w:rsid w:val="00320D21"/>
    <w:rsid w:val="0032778C"/>
    <w:rsid w:val="00331707"/>
    <w:rsid w:val="003633F1"/>
    <w:rsid w:val="00366854"/>
    <w:rsid w:val="003717ED"/>
    <w:rsid w:val="00380297"/>
    <w:rsid w:val="003814B1"/>
    <w:rsid w:val="00383287"/>
    <w:rsid w:val="003844D5"/>
    <w:rsid w:val="00385BE1"/>
    <w:rsid w:val="00386A33"/>
    <w:rsid w:val="00391EC1"/>
    <w:rsid w:val="003B0768"/>
    <w:rsid w:val="003B17B7"/>
    <w:rsid w:val="003B6821"/>
    <w:rsid w:val="003B700E"/>
    <w:rsid w:val="003C5E6A"/>
    <w:rsid w:val="003D1EB8"/>
    <w:rsid w:val="003E1565"/>
    <w:rsid w:val="003E2152"/>
    <w:rsid w:val="003F7D7A"/>
    <w:rsid w:val="00413D15"/>
    <w:rsid w:val="00420069"/>
    <w:rsid w:val="00423581"/>
    <w:rsid w:val="00436142"/>
    <w:rsid w:val="0043625E"/>
    <w:rsid w:val="00443729"/>
    <w:rsid w:val="00460378"/>
    <w:rsid w:val="0046624C"/>
    <w:rsid w:val="00473602"/>
    <w:rsid w:val="00474E0F"/>
    <w:rsid w:val="004756EF"/>
    <w:rsid w:val="00481542"/>
    <w:rsid w:val="00483461"/>
    <w:rsid w:val="004849FE"/>
    <w:rsid w:val="00486271"/>
    <w:rsid w:val="004A2E38"/>
    <w:rsid w:val="004A52AA"/>
    <w:rsid w:val="004C07BC"/>
    <w:rsid w:val="004C08A7"/>
    <w:rsid w:val="004D4D11"/>
    <w:rsid w:val="004E2AEA"/>
    <w:rsid w:val="004F299C"/>
    <w:rsid w:val="004F2CB1"/>
    <w:rsid w:val="00500F14"/>
    <w:rsid w:val="005129AC"/>
    <w:rsid w:val="00523A56"/>
    <w:rsid w:val="00531BA6"/>
    <w:rsid w:val="00531E11"/>
    <w:rsid w:val="0054062E"/>
    <w:rsid w:val="005432E8"/>
    <w:rsid w:val="0054395E"/>
    <w:rsid w:val="005444A0"/>
    <w:rsid w:val="00546481"/>
    <w:rsid w:val="00547FE7"/>
    <w:rsid w:val="005526AB"/>
    <w:rsid w:val="00567159"/>
    <w:rsid w:val="00571F61"/>
    <w:rsid w:val="00577ECA"/>
    <w:rsid w:val="005873A9"/>
    <w:rsid w:val="00590827"/>
    <w:rsid w:val="005929D1"/>
    <w:rsid w:val="005A48CB"/>
    <w:rsid w:val="005A7883"/>
    <w:rsid w:val="005B050D"/>
    <w:rsid w:val="005B5E58"/>
    <w:rsid w:val="005C63EE"/>
    <w:rsid w:val="005D7F4D"/>
    <w:rsid w:val="005E3FDA"/>
    <w:rsid w:val="005E6348"/>
    <w:rsid w:val="0060159B"/>
    <w:rsid w:val="0060450B"/>
    <w:rsid w:val="00613C89"/>
    <w:rsid w:val="0061587B"/>
    <w:rsid w:val="006164F8"/>
    <w:rsid w:val="006339DE"/>
    <w:rsid w:val="00636194"/>
    <w:rsid w:val="00656333"/>
    <w:rsid w:val="006620CE"/>
    <w:rsid w:val="00677B89"/>
    <w:rsid w:val="006869AE"/>
    <w:rsid w:val="006B27C6"/>
    <w:rsid w:val="006C266E"/>
    <w:rsid w:val="006C3BBB"/>
    <w:rsid w:val="006D3D1D"/>
    <w:rsid w:val="006D5263"/>
    <w:rsid w:val="006E4D17"/>
    <w:rsid w:val="006E7CE8"/>
    <w:rsid w:val="0072321E"/>
    <w:rsid w:val="0073075F"/>
    <w:rsid w:val="007316E7"/>
    <w:rsid w:val="00783E7E"/>
    <w:rsid w:val="00786898"/>
    <w:rsid w:val="007926A6"/>
    <w:rsid w:val="007A3985"/>
    <w:rsid w:val="007C6214"/>
    <w:rsid w:val="007C78A4"/>
    <w:rsid w:val="007D2894"/>
    <w:rsid w:val="007E314A"/>
    <w:rsid w:val="007F1873"/>
    <w:rsid w:val="00810A88"/>
    <w:rsid w:val="00812167"/>
    <w:rsid w:val="00813E60"/>
    <w:rsid w:val="008322B1"/>
    <w:rsid w:val="00836F76"/>
    <w:rsid w:val="008401A4"/>
    <w:rsid w:val="00842920"/>
    <w:rsid w:val="00843A68"/>
    <w:rsid w:val="00843D6B"/>
    <w:rsid w:val="00844C41"/>
    <w:rsid w:val="00845043"/>
    <w:rsid w:val="00850EE3"/>
    <w:rsid w:val="00856804"/>
    <w:rsid w:val="00881657"/>
    <w:rsid w:val="008903B2"/>
    <w:rsid w:val="00891778"/>
    <w:rsid w:val="008B0B9F"/>
    <w:rsid w:val="008D46E1"/>
    <w:rsid w:val="009035F3"/>
    <w:rsid w:val="009331DF"/>
    <w:rsid w:val="00943BD8"/>
    <w:rsid w:val="00954D35"/>
    <w:rsid w:val="00955334"/>
    <w:rsid w:val="00955C08"/>
    <w:rsid w:val="00966AE6"/>
    <w:rsid w:val="00971EF7"/>
    <w:rsid w:val="00973365"/>
    <w:rsid w:val="00984C57"/>
    <w:rsid w:val="009900F4"/>
    <w:rsid w:val="009952EB"/>
    <w:rsid w:val="009B5424"/>
    <w:rsid w:val="009B5B84"/>
    <w:rsid w:val="009B65DD"/>
    <w:rsid w:val="009C1DE8"/>
    <w:rsid w:val="009C3C19"/>
    <w:rsid w:val="009C4EF7"/>
    <w:rsid w:val="009D6C30"/>
    <w:rsid w:val="009E7808"/>
    <w:rsid w:val="009F5917"/>
    <w:rsid w:val="00A006A8"/>
    <w:rsid w:val="00A016E9"/>
    <w:rsid w:val="00A01E96"/>
    <w:rsid w:val="00A21ABA"/>
    <w:rsid w:val="00A23C4B"/>
    <w:rsid w:val="00A241B5"/>
    <w:rsid w:val="00A31B6F"/>
    <w:rsid w:val="00A3746D"/>
    <w:rsid w:val="00A448AD"/>
    <w:rsid w:val="00A50A99"/>
    <w:rsid w:val="00A61F4F"/>
    <w:rsid w:val="00A72C29"/>
    <w:rsid w:val="00A73FB2"/>
    <w:rsid w:val="00A8353B"/>
    <w:rsid w:val="00A92AE4"/>
    <w:rsid w:val="00AA2CE3"/>
    <w:rsid w:val="00AA2E9B"/>
    <w:rsid w:val="00AA4B23"/>
    <w:rsid w:val="00AA5D83"/>
    <w:rsid w:val="00AB2A0E"/>
    <w:rsid w:val="00AB591F"/>
    <w:rsid w:val="00AD302D"/>
    <w:rsid w:val="00AE2FFB"/>
    <w:rsid w:val="00AE4B61"/>
    <w:rsid w:val="00AF3B4E"/>
    <w:rsid w:val="00AF3E42"/>
    <w:rsid w:val="00B645A7"/>
    <w:rsid w:val="00B65766"/>
    <w:rsid w:val="00B71340"/>
    <w:rsid w:val="00B7166F"/>
    <w:rsid w:val="00B81294"/>
    <w:rsid w:val="00B814B8"/>
    <w:rsid w:val="00B84AE3"/>
    <w:rsid w:val="00B93FE3"/>
    <w:rsid w:val="00BA4CAC"/>
    <w:rsid w:val="00BB7D53"/>
    <w:rsid w:val="00BC16B9"/>
    <w:rsid w:val="00BC5E68"/>
    <w:rsid w:val="00BF1972"/>
    <w:rsid w:val="00C02B78"/>
    <w:rsid w:val="00C02FD0"/>
    <w:rsid w:val="00C0386F"/>
    <w:rsid w:val="00C23E0C"/>
    <w:rsid w:val="00C27321"/>
    <w:rsid w:val="00C3493D"/>
    <w:rsid w:val="00C37016"/>
    <w:rsid w:val="00C4093C"/>
    <w:rsid w:val="00C434B1"/>
    <w:rsid w:val="00C51465"/>
    <w:rsid w:val="00C56989"/>
    <w:rsid w:val="00C74D0B"/>
    <w:rsid w:val="00C87776"/>
    <w:rsid w:val="00C900D0"/>
    <w:rsid w:val="00C970BB"/>
    <w:rsid w:val="00CD6B19"/>
    <w:rsid w:val="00CE3429"/>
    <w:rsid w:val="00CE3614"/>
    <w:rsid w:val="00CE3661"/>
    <w:rsid w:val="00CF0572"/>
    <w:rsid w:val="00D03753"/>
    <w:rsid w:val="00D06756"/>
    <w:rsid w:val="00D1635D"/>
    <w:rsid w:val="00D16BE2"/>
    <w:rsid w:val="00D20F9C"/>
    <w:rsid w:val="00D24006"/>
    <w:rsid w:val="00D32D8A"/>
    <w:rsid w:val="00D41B3B"/>
    <w:rsid w:val="00D43B6A"/>
    <w:rsid w:val="00D43CD5"/>
    <w:rsid w:val="00D55C54"/>
    <w:rsid w:val="00D61348"/>
    <w:rsid w:val="00D703DB"/>
    <w:rsid w:val="00D70C31"/>
    <w:rsid w:val="00D72E8D"/>
    <w:rsid w:val="00D731BC"/>
    <w:rsid w:val="00D90C16"/>
    <w:rsid w:val="00D91807"/>
    <w:rsid w:val="00DA2285"/>
    <w:rsid w:val="00DA2302"/>
    <w:rsid w:val="00DA70FC"/>
    <w:rsid w:val="00DF2ACE"/>
    <w:rsid w:val="00DF70EC"/>
    <w:rsid w:val="00E10C83"/>
    <w:rsid w:val="00E10D41"/>
    <w:rsid w:val="00E158A8"/>
    <w:rsid w:val="00E23DC9"/>
    <w:rsid w:val="00E32CF6"/>
    <w:rsid w:val="00E336DD"/>
    <w:rsid w:val="00E34A57"/>
    <w:rsid w:val="00E4520B"/>
    <w:rsid w:val="00E469C6"/>
    <w:rsid w:val="00E543DA"/>
    <w:rsid w:val="00E5452E"/>
    <w:rsid w:val="00E62AA3"/>
    <w:rsid w:val="00E83339"/>
    <w:rsid w:val="00E86066"/>
    <w:rsid w:val="00E87815"/>
    <w:rsid w:val="00E932AB"/>
    <w:rsid w:val="00E95DED"/>
    <w:rsid w:val="00EA23E2"/>
    <w:rsid w:val="00EA52A2"/>
    <w:rsid w:val="00EA6610"/>
    <w:rsid w:val="00EC0396"/>
    <w:rsid w:val="00EE1461"/>
    <w:rsid w:val="00EF1C53"/>
    <w:rsid w:val="00F12806"/>
    <w:rsid w:val="00F17A44"/>
    <w:rsid w:val="00F5716F"/>
    <w:rsid w:val="00F63023"/>
    <w:rsid w:val="00F63FA7"/>
    <w:rsid w:val="00F660F0"/>
    <w:rsid w:val="00F6747C"/>
    <w:rsid w:val="00FA3A97"/>
    <w:rsid w:val="00FB10D5"/>
    <w:rsid w:val="00FC03DB"/>
    <w:rsid w:val="00FC3B90"/>
    <w:rsid w:val="00FD4059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4340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7ECA-A6E9-4334-A1E4-165D0508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7423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341</cp:revision>
  <cp:lastPrinted>2024-12-25T10:06:00Z</cp:lastPrinted>
  <dcterms:created xsi:type="dcterms:W3CDTF">2016-06-29T04:35:00Z</dcterms:created>
  <dcterms:modified xsi:type="dcterms:W3CDTF">2025-01-15T09:12:00Z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