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D66" w:rsidRDefault="000F7EEC">
      <w:pPr>
        <w:spacing w:after="0" w:line="240" w:lineRule="auto"/>
        <w:ind w:left="5670"/>
        <w:rPr>
          <w:rFonts w:ascii="Liberation Serif" w:hAnsi="Liberation Serif"/>
          <w:sz w:val="24"/>
          <w:szCs w:val="24"/>
        </w:rPr>
      </w:pPr>
      <w:r>
        <w:rPr>
          <w:rFonts w:ascii="Liberation Serif" w:hAnsi="Liberation Serif"/>
          <w:sz w:val="24"/>
          <w:szCs w:val="24"/>
        </w:rPr>
        <w:t>Утвержден</w:t>
      </w:r>
    </w:p>
    <w:p w:rsidR="00460D66" w:rsidRDefault="000F7EEC">
      <w:pPr>
        <w:spacing w:after="0" w:line="240" w:lineRule="auto"/>
        <w:ind w:left="5670"/>
        <w:rPr>
          <w:rFonts w:ascii="Liberation Serif" w:hAnsi="Liberation Serif"/>
          <w:sz w:val="24"/>
          <w:szCs w:val="24"/>
        </w:rPr>
      </w:pPr>
      <w:r>
        <w:rPr>
          <w:rFonts w:ascii="Liberation Serif" w:hAnsi="Liberation Serif"/>
          <w:sz w:val="24"/>
          <w:szCs w:val="24"/>
        </w:rPr>
        <w:t>постановлением администрации</w:t>
      </w:r>
    </w:p>
    <w:p w:rsidR="00460D66" w:rsidRDefault="000F7EEC">
      <w:pPr>
        <w:spacing w:after="0" w:line="240" w:lineRule="auto"/>
        <w:ind w:left="5670"/>
        <w:rPr>
          <w:rFonts w:ascii="Liberation Serif" w:hAnsi="Liberation Serif"/>
          <w:sz w:val="24"/>
          <w:szCs w:val="24"/>
        </w:rPr>
      </w:pPr>
      <w:r>
        <w:rPr>
          <w:rFonts w:ascii="Liberation Serif" w:hAnsi="Liberation Serif"/>
          <w:sz w:val="24"/>
          <w:szCs w:val="24"/>
        </w:rPr>
        <w:t xml:space="preserve">городского </w:t>
      </w:r>
      <w:proofErr w:type="gramStart"/>
      <w:r>
        <w:rPr>
          <w:rFonts w:ascii="Liberation Serif" w:hAnsi="Liberation Serif"/>
          <w:sz w:val="24"/>
          <w:szCs w:val="24"/>
        </w:rPr>
        <w:t>округа</w:t>
      </w:r>
      <w:proofErr w:type="gramEnd"/>
      <w:r>
        <w:rPr>
          <w:rFonts w:ascii="Liberation Serif" w:hAnsi="Liberation Serif"/>
          <w:sz w:val="24"/>
          <w:szCs w:val="24"/>
        </w:rPr>
        <w:t xml:space="preserve"> ЗАТО Свободный</w:t>
      </w:r>
    </w:p>
    <w:p w:rsidR="00460D66" w:rsidRDefault="00476974">
      <w:pPr>
        <w:spacing w:after="0" w:line="240" w:lineRule="auto"/>
        <w:ind w:left="5670"/>
        <w:rPr>
          <w:rFonts w:ascii="Liberation Serif" w:hAnsi="Liberation Serif"/>
          <w:sz w:val="24"/>
          <w:szCs w:val="24"/>
        </w:rPr>
      </w:pPr>
      <w:r>
        <w:rPr>
          <w:rFonts w:ascii="Liberation Serif" w:hAnsi="Liberation Serif"/>
          <w:sz w:val="24"/>
          <w:szCs w:val="24"/>
        </w:rPr>
        <w:t>от «_</w:t>
      </w:r>
      <w:r w:rsidR="003F4905">
        <w:rPr>
          <w:rFonts w:ascii="Liberation Serif" w:hAnsi="Liberation Serif"/>
          <w:sz w:val="24"/>
          <w:szCs w:val="24"/>
        </w:rPr>
        <w:t>13</w:t>
      </w:r>
      <w:r>
        <w:rPr>
          <w:rFonts w:ascii="Liberation Serif" w:hAnsi="Liberation Serif"/>
          <w:sz w:val="24"/>
          <w:szCs w:val="24"/>
        </w:rPr>
        <w:t>__» июня</w:t>
      </w:r>
      <w:r w:rsidR="00F87D39">
        <w:rPr>
          <w:rFonts w:ascii="Liberation Serif" w:hAnsi="Liberation Serif"/>
          <w:sz w:val="24"/>
          <w:szCs w:val="24"/>
        </w:rPr>
        <w:t xml:space="preserve"> 2024</w:t>
      </w:r>
      <w:r w:rsidR="000F7EEC">
        <w:rPr>
          <w:rFonts w:ascii="Liberation Serif" w:hAnsi="Liberation Serif"/>
          <w:sz w:val="24"/>
          <w:szCs w:val="24"/>
        </w:rPr>
        <w:t xml:space="preserve"> года №_</w:t>
      </w:r>
      <w:r w:rsidR="003F4905">
        <w:rPr>
          <w:rFonts w:ascii="Liberation Serif" w:hAnsi="Liberation Serif"/>
          <w:sz w:val="24"/>
          <w:szCs w:val="24"/>
        </w:rPr>
        <w:t>270</w:t>
      </w:r>
      <w:bookmarkStart w:id="0" w:name="_GoBack"/>
      <w:bookmarkEnd w:id="0"/>
      <w:r w:rsidR="000F7EEC">
        <w:rPr>
          <w:rFonts w:ascii="Liberation Serif" w:hAnsi="Liberation Serif"/>
          <w:sz w:val="24"/>
          <w:szCs w:val="24"/>
        </w:rPr>
        <w:t>_</w:t>
      </w:r>
    </w:p>
    <w:p w:rsidR="00460D66" w:rsidRDefault="00460D66">
      <w:pPr>
        <w:spacing w:after="0" w:line="240" w:lineRule="auto"/>
        <w:ind w:left="9923"/>
        <w:rPr>
          <w:rFonts w:ascii="Liberation Serif" w:hAnsi="Liberation Serif"/>
          <w:sz w:val="24"/>
          <w:szCs w:val="24"/>
        </w:rPr>
      </w:pPr>
    </w:p>
    <w:p w:rsidR="00460D66" w:rsidRDefault="00460D66">
      <w:pPr>
        <w:pStyle w:val="ConsPlusTitle"/>
        <w:jc w:val="center"/>
        <w:rPr>
          <w:rFonts w:ascii="Liberation Serif" w:hAnsi="Liberation Serif" w:cs="Times New Roman"/>
          <w:sz w:val="28"/>
          <w:szCs w:val="28"/>
        </w:rPr>
      </w:pPr>
    </w:p>
    <w:p w:rsidR="00967A0A" w:rsidRPr="00C14E74" w:rsidRDefault="00C14E74" w:rsidP="00C14E74">
      <w:pPr>
        <w:pStyle w:val="ConsPlusNormal"/>
        <w:ind w:firstLine="708"/>
        <w:jc w:val="center"/>
        <w:rPr>
          <w:rFonts w:ascii="Liberation Serif" w:hAnsi="Liberation Serif" w:cs="Liberation Serif"/>
          <w:b/>
          <w:sz w:val="28"/>
          <w:szCs w:val="28"/>
        </w:rPr>
      </w:pPr>
      <w:r w:rsidRPr="00C14E74">
        <w:rPr>
          <w:rFonts w:ascii="Liberation Serif" w:hAnsi="Liberation Serif" w:cs="Liberation Serif"/>
          <w:b/>
          <w:sz w:val="28"/>
          <w:szCs w:val="28"/>
        </w:rPr>
        <w:t>ПОРЯДОК</w:t>
      </w:r>
    </w:p>
    <w:p w:rsidR="00C14E74" w:rsidRPr="00C14E74" w:rsidRDefault="00C14E74" w:rsidP="00C14E74">
      <w:pPr>
        <w:pStyle w:val="ConsPlusNormal"/>
        <w:ind w:firstLine="708"/>
        <w:jc w:val="center"/>
        <w:rPr>
          <w:rFonts w:ascii="Liberation Serif" w:hAnsi="Liberation Serif" w:cs="Liberation Serif"/>
          <w:b/>
          <w:sz w:val="28"/>
          <w:szCs w:val="28"/>
        </w:rPr>
      </w:pPr>
      <w:r w:rsidRPr="00C14E74">
        <w:rPr>
          <w:rFonts w:ascii="Liberation Serif" w:hAnsi="Liberation Serif" w:cs="Liberation Serif"/>
          <w:b/>
          <w:sz w:val="28"/>
          <w:szCs w:val="28"/>
        </w:rPr>
        <w:t>расходования субвенций из областного бюджета</w:t>
      </w:r>
      <w:r w:rsidR="00785627">
        <w:rPr>
          <w:rFonts w:ascii="Liberation Serif" w:hAnsi="Liberation Serif" w:cs="Liberation Serif"/>
          <w:b/>
          <w:sz w:val="28"/>
          <w:szCs w:val="28"/>
        </w:rPr>
        <w:t>, предоставленных</w:t>
      </w:r>
      <w:r w:rsidRPr="00C14E74">
        <w:rPr>
          <w:rFonts w:ascii="Liberation Serif" w:hAnsi="Liberation Serif" w:cs="Liberation Serif"/>
          <w:b/>
          <w:sz w:val="28"/>
          <w:szCs w:val="28"/>
        </w:rPr>
        <w:t xml:space="preserve"> бюджету городского </w:t>
      </w:r>
      <w:proofErr w:type="gramStart"/>
      <w:r w:rsidRPr="00C14E74">
        <w:rPr>
          <w:rFonts w:ascii="Liberation Serif" w:hAnsi="Liberation Serif" w:cs="Liberation Serif"/>
          <w:b/>
          <w:sz w:val="28"/>
          <w:szCs w:val="28"/>
        </w:rPr>
        <w:t>округа</w:t>
      </w:r>
      <w:proofErr w:type="gramEnd"/>
      <w:r w:rsidRPr="00C14E74">
        <w:rPr>
          <w:rFonts w:ascii="Liberation Serif" w:hAnsi="Liberation Serif" w:cs="Liberation Serif"/>
          <w:b/>
          <w:sz w:val="28"/>
          <w:szCs w:val="28"/>
        </w:rPr>
        <w:t xml:space="preserve"> </w:t>
      </w:r>
      <w:r>
        <w:rPr>
          <w:rFonts w:ascii="Liberation Serif" w:hAnsi="Liberation Serif" w:cs="Liberation Serif"/>
          <w:b/>
          <w:sz w:val="28"/>
          <w:szCs w:val="28"/>
        </w:rPr>
        <w:t>ЗАТО Свободный</w:t>
      </w:r>
      <w:r w:rsidRPr="00C14E74">
        <w:rPr>
          <w:rFonts w:ascii="Liberation Serif" w:hAnsi="Liberation Serif" w:cs="Liberation Serif"/>
          <w:b/>
          <w:sz w:val="28"/>
          <w:szCs w:val="28"/>
        </w:rPr>
        <w:t xml:space="preserve"> на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w:t>
      </w:r>
    </w:p>
    <w:p w:rsidR="00C14E74" w:rsidRPr="00C14E74" w:rsidRDefault="00C14E74" w:rsidP="00C14E74">
      <w:pPr>
        <w:pStyle w:val="ConsPlusNormal"/>
        <w:ind w:firstLine="708"/>
        <w:jc w:val="both"/>
        <w:rPr>
          <w:rFonts w:ascii="Liberation Serif" w:hAnsi="Liberation Serif" w:cs="Liberation Serif"/>
          <w:sz w:val="28"/>
          <w:szCs w:val="28"/>
        </w:rPr>
      </w:pPr>
    </w:p>
    <w:p w:rsidR="00C14E74" w:rsidRPr="00C14E74" w:rsidRDefault="00C14E74" w:rsidP="00C14E74">
      <w:pPr>
        <w:pStyle w:val="ConsPlusNormal"/>
        <w:ind w:firstLine="708"/>
        <w:jc w:val="both"/>
        <w:rPr>
          <w:rFonts w:ascii="Liberation Serif" w:hAnsi="Liberation Serif" w:cs="Liberation Serif"/>
          <w:sz w:val="28"/>
          <w:szCs w:val="28"/>
        </w:rPr>
      </w:pPr>
      <w:r w:rsidRPr="00C14E74">
        <w:rPr>
          <w:rFonts w:ascii="Liberation Serif" w:hAnsi="Liberation Serif" w:cs="Liberation Serif"/>
          <w:sz w:val="28"/>
          <w:szCs w:val="28"/>
        </w:rPr>
        <w:t xml:space="preserve">1. Настоящий Порядок определяет условия расходования средств за счет субвенций из областного бюджета бюджету городского </w:t>
      </w:r>
      <w:proofErr w:type="gramStart"/>
      <w:r w:rsidRPr="00C14E74">
        <w:rPr>
          <w:rFonts w:ascii="Liberation Serif" w:hAnsi="Liberation Serif" w:cs="Liberation Serif"/>
          <w:sz w:val="28"/>
          <w:szCs w:val="28"/>
        </w:rPr>
        <w:t>округа</w:t>
      </w:r>
      <w:proofErr w:type="gramEnd"/>
      <w:r w:rsidRPr="00C14E74">
        <w:rPr>
          <w:rFonts w:ascii="Liberation Serif" w:hAnsi="Liberation Serif" w:cs="Liberation Serif"/>
          <w:sz w:val="28"/>
          <w:szCs w:val="28"/>
        </w:rPr>
        <w:t xml:space="preserve"> </w:t>
      </w:r>
      <w:r>
        <w:rPr>
          <w:rFonts w:ascii="Liberation Serif" w:hAnsi="Liberation Serif" w:cs="Liberation Serif"/>
          <w:sz w:val="28"/>
          <w:szCs w:val="28"/>
        </w:rPr>
        <w:t>ЗАТО Свободный</w:t>
      </w:r>
      <w:r w:rsidRPr="00C14E74">
        <w:rPr>
          <w:rFonts w:ascii="Liberation Serif" w:hAnsi="Liberation Serif" w:cs="Liberation Serif"/>
          <w:sz w:val="28"/>
          <w:szCs w:val="28"/>
        </w:rPr>
        <w:t xml:space="preserve"> на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(далее – </w:t>
      </w:r>
      <w:r>
        <w:rPr>
          <w:rFonts w:ascii="Liberation Serif" w:hAnsi="Liberation Serif" w:cs="Liberation Serif"/>
          <w:sz w:val="28"/>
          <w:szCs w:val="28"/>
        </w:rPr>
        <w:t xml:space="preserve">субвенции, </w:t>
      </w:r>
      <w:r w:rsidRPr="00C14E74">
        <w:rPr>
          <w:rFonts w:ascii="Liberation Serif" w:hAnsi="Liberation Serif" w:cs="Liberation Serif"/>
          <w:sz w:val="28"/>
          <w:szCs w:val="28"/>
        </w:rPr>
        <w:t>жилищные субсидии).</w:t>
      </w:r>
    </w:p>
    <w:p w:rsidR="00C14E74" w:rsidRPr="00C14E74" w:rsidRDefault="00C14E74" w:rsidP="00C14E74">
      <w:pPr>
        <w:pStyle w:val="ConsPlusNormal"/>
        <w:ind w:firstLine="708"/>
        <w:jc w:val="both"/>
        <w:rPr>
          <w:rFonts w:ascii="Liberation Serif" w:hAnsi="Liberation Serif" w:cs="Liberation Serif"/>
          <w:sz w:val="28"/>
          <w:szCs w:val="28"/>
        </w:rPr>
      </w:pPr>
      <w:r w:rsidRPr="00C14E74">
        <w:rPr>
          <w:rFonts w:ascii="Liberation Serif" w:hAnsi="Liberation Serif" w:cs="Liberation Serif"/>
          <w:sz w:val="28"/>
          <w:szCs w:val="28"/>
        </w:rPr>
        <w:t xml:space="preserve">2. Порядок расходования средств за счет субвенций из областного бюджета бюджету городского округа </w:t>
      </w:r>
      <w:r>
        <w:rPr>
          <w:rFonts w:ascii="Liberation Serif" w:hAnsi="Liberation Serif" w:cs="Liberation Serif"/>
          <w:sz w:val="28"/>
          <w:szCs w:val="28"/>
        </w:rPr>
        <w:t>ЗАТО Свободный</w:t>
      </w:r>
      <w:r w:rsidRPr="00C14E74">
        <w:rPr>
          <w:rFonts w:ascii="Liberation Serif" w:hAnsi="Liberation Serif" w:cs="Liberation Serif"/>
          <w:sz w:val="28"/>
          <w:szCs w:val="28"/>
        </w:rPr>
        <w:t xml:space="preserve"> на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разработан в соответствии с Бюджетным кодексом Российской Федерации, Законом Свердловской области от 15.07.2005 № 70-ОЗ «О предоставлении отдельных межбюджетных трансфертов из областного бюджета и местных бюджетов в Свердловской области», Законом Свердловской области</w:t>
      </w:r>
      <w:r>
        <w:rPr>
          <w:rFonts w:ascii="Liberation Serif" w:hAnsi="Liberation Serif" w:cs="Liberation Serif"/>
          <w:sz w:val="28"/>
          <w:szCs w:val="28"/>
        </w:rPr>
        <w:t xml:space="preserve"> </w:t>
      </w:r>
      <w:r w:rsidRPr="00C14E74">
        <w:rPr>
          <w:rFonts w:ascii="Liberation Serif" w:hAnsi="Liberation Serif" w:cs="Liberation Serif"/>
          <w:sz w:val="28"/>
          <w:szCs w:val="28"/>
        </w:rPr>
        <w:t xml:space="preserve">от 29.10.2007 № 135-ОЗ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субсидий на оплату жилого помещения и коммунальных услуг», Постановлением Правительства Свердловской области от 12.01.2011 № 5-ПП «Об утверждении Порядка предоставления и расходования субвенций из областного бюджета местным бюджетам на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и Порядка распределения субвенций из областного бюджета местным бюджетам на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не распределенных между местными бюджетами законом Свердловской области об областном бюджете на соответствующий финансовый год». </w:t>
      </w:r>
    </w:p>
    <w:p w:rsidR="00C14E74" w:rsidRDefault="00C14E74" w:rsidP="00C14E74">
      <w:pPr>
        <w:pStyle w:val="ConsPlusNormal"/>
        <w:ind w:firstLine="708"/>
        <w:jc w:val="both"/>
        <w:rPr>
          <w:rFonts w:ascii="Liberation Serif" w:hAnsi="Liberation Serif" w:cs="Liberation Serif"/>
          <w:sz w:val="28"/>
          <w:szCs w:val="28"/>
        </w:rPr>
      </w:pPr>
      <w:r w:rsidRPr="00C14E74">
        <w:rPr>
          <w:rFonts w:ascii="Liberation Serif" w:hAnsi="Liberation Serif" w:cs="Liberation Serif"/>
          <w:sz w:val="28"/>
          <w:szCs w:val="28"/>
        </w:rPr>
        <w:t xml:space="preserve">3. </w:t>
      </w:r>
      <w:r w:rsidR="0075569A">
        <w:rPr>
          <w:rFonts w:ascii="Liberation Serif" w:hAnsi="Liberation Serif" w:cs="Liberation Serif"/>
          <w:sz w:val="28"/>
          <w:szCs w:val="28"/>
        </w:rPr>
        <w:t>Главным администратором доходов и г</w:t>
      </w:r>
      <w:r w:rsidRPr="00C14E74">
        <w:rPr>
          <w:rFonts w:ascii="Liberation Serif" w:hAnsi="Liberation Serif" w:cs="Liberation Serif"/>
          <w:sz w:val="28"/>
          <w:szCs w:val="28"/>
        </w:rPr>
        <w:t xml:space="preserve">лавным распорядителем целевых средств из областного бюджета, предусмотренных на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является администрация городского </w:t>
      </w:r>
      <w:proofErr w:type="gramStart"/>
      <w:r w:rsidRPr="00C14E74">
        <w:rPr>
          <w:rFonts w:ascii="Liberation Serif" w:hAnsi="Liberation Serif" w:cs="Liberation Serif"/>
          <w:sz w:val="28"/>
          <w:szCs w:val="28"/>
        </w:rPr>
        <w:t>округа</w:t>
      </w:r>
      <w:proofErr w:type="gramEnd"/>
      <w:r w:rsidRPr="00C14E74">
        <w:rPr>
          <w:rFonts w:ascii="Liberation Serif" w:hAnsi="Liberation Serif" w:cs="Liberation Serif"/>
          <w:sz w:val="28"/>
          <w:szCs w:val="28"/>
        </w:rPr>
        <w:t xml:space="preserve"> </w:t>
      </w:r>
      <w:r>
        <w:rPr>
          <w:rFonts w:ascii="Liberation Serif" w:hAnsi="Liberation Serif" w:cs="Liberation Serif"/>
          <w:sz w:val="28"/>
          <w:szCs w:val="28"/>
        </w:rPr>
        <w:t>ЗАТО Свободный (далее – Администрация)</w:t>
      </w:r>
      <w:r w:rsidRPr="00C14E74">
        <w:rPr>
          <w:rFonts w:ascii="Liberation Serif" w:hAnsi="Liberation Serif" w:cs="Liberation Serif"/>
          <w:sz w:val="28"/>
          <w:szCs w:val="28"/>
        </w:rPr>
        <w:t>.</w:t>
      </w:r>
    </w:p>
    <w:p w:rsidR="00C14E74" w:rsidRDefault="00C14E74" w:rsidP="00C14E74">
      <w:pPr>
        <w:suppressAutoHyphens w:val="0"/>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Субвенции перечисляются ежемесячно для осуществления:</w:t>
      </w:r>
    </w:p>
    <w:p w:rsidR="00C14E74" w:rsidRDefault="00C14E74" w:rsidP="00C14E74">
      <w:pPr>
        <w:suppressAutoHyphens w:val="0"/>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lastRenderedPageBreak/>
        <w:t>1) расходов на предоставление гражданам, проживающим на территории Свердловской области, жилищных субсидий;</w:t>
      </w:r>
    </w:p>
    <w:p w:rsidR="00C14E74" w:rsidRDefault="00C14E74" w:rsidP="00C14E74">
      <w:pPr>
        <w:suppressAutoHyphens w:val="0"/>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2) расходов на обеспечение деятельности по предоставлению гражданам жилищных субсидий в размере 1/12 от годового объема субвенций, определенного для городского округа (муниципального района), исходя из величины норматива финансирования расходов на обеспечение деятельности по предоставлению жилищной субсидии одному ее получателю, проживающему на территории Свердловской области.</w:t>
      </w:r>
    </w:p>
    <w:p w:rsidR="00C14E74" w:rsidRPr="00C14E74" w:rsidRDefault="00C14E74" w:rsidP="00C14E74">
      <w:pPr>
        <w:pStyle w:val="ConsPlusNormal"/>
        <w:ind w:firstLine="708"/>
        <w:jc w:val="both"/>
        <w:rPr>
          <w:rFonts w:ascii="Liberation Serif" w:hAnsi="Liberation Serif" w:cs="Liberation Serif"/>
          <w:sz w:val="28"/>
          <w:szCs w:val="28"/>
        </w:rPr>
      </w:pPr>
      <w:r>
        <w:rPr>
          <w:rFonts w:ascii="Liberation Serif" w:hAnsi="Liberation Serif" w:cs="Liberation Serif"/>
          <w:sz w:val="28"/>
          <w:szCs w:val="28"/>
        </w:rPr>
        <w:t>5</w:t>
      </w:r>
      <w:r w:rsidR="00912E27">
        <w:rPr>
          <w:rFonts w:ascii="Liberation Serif" w:hAnsi="Liberation Serif" w:cs="Liberation Serif"/>
          <w:sz w:val="28"/>
          <w:szCs w:val="28"/>
        </w:rPr>
        <w:t>. Субвенции</w:t>
      </w:r>
      <w:r w:rsidRPr="00C14E74">
        <w:rPr>
          <w:rFonts w:ascii="Liberation Serif" w:hAnsi="Liberation Serif" w:cs="Liberation Serif"/>
          <w:sz w:val="28"/>
          <w:szCs w:val="28"/>
        </w:rPr>
        <w:t xml:space="preserve"> на оплату жилого помещения и коммунальных услуг предоставляются ежемесячно, путем перечисления денежных средств на счета в кредитных организациях, через организации федеральной почтовой связи.</w:t>
      </w:r>
    </w:p>
    <w:p w:rsidR="00C14E74" w:rsidRPr="00C14E74" w:rsidRDefault="00912E27" w:rsidP="00C14E74">
      <w:pPr>
        <w:pStyle w:val="ConsPlusNormal"/>
        <w:ind w:firstLine="708"/>
        <w:jc w:val="both"/>
        <w:rPr>
          <w:rFonts w:ascii="Liberation Serif" w:hAnsi="Liberation Serif" w:cs="Liberation Serif"/>
          <w:sz w:val="28"/>
          <w:szCs w:val="28"/>
        </w:rPr>
      </w:pPr>
      <w:r>
        <w:rPr>
          <w:rFonts w:ascii="Liberation Serif" w:hAnsi="Liberation Serif" w:cs="Liberation Serif"/>
          <w:sz w:val="28"/>
          <w:szCs w:val="28"/>
        </w:rPr>
        <w:t>Для получения субвенции</w:t>
      </w:r>
      <w:r w:rsidR="00C14E74" w:rsidRPr="00C14E74">
        <w:rPr>
          <w:rFonts w:ascii="Liberation Serif" w:hAnsi="Liberation Serif" w:cs="Liberation Serif"/>
          <w:sz w:val="28"/>
          <w:szCs w:val="28"/>
        </w:rPr>
        <w:t xml:space="preserve"> на оплату жилого помещения и коммунальных услуг в денежной форме на банковский счет гражданин или лицо, уполномоченное им на основании доверенности, оформленной в соответствии с законодательством Российской Федерации, при подаче зая</w:t>
      </w:r>
      <w:r>
        <w:rPr>
          <w:rFonts w:ascii="Liberation Serif" w:hAnsi="Liberation Serif" w:cs="Liberation Serif"/>
          <w:sz w:val="28"/>
          <w:szCs w:val="28"/>
        </w:rPr>
        <w:t>вления о предоставлении субвенции</w:t>
      </w:r>
      <w:r w:rsidR="00C14E74" w:rsidRPr="00C14E74">
        <w:rPr>
          <w:rFonts w:ascii="Liberation Serif" w:hAnsi="Liberation Serif" w:cs="Liberation Serif"/>
          <w:sz w:val="28"/>
          <w:szCs w:val="28"/>
        </w:rPr>
        <w:t xml:space="preserve"> на оплату жилого помещения и коммунальных услуг и прилагаемых к нему документов, сообщает реквизиты открытого им банковского счета для перечисления денежных средств.</w:t>
      </w:r>
    </w:p>
    <w:p w:rsidR="00C14E74" w:rsidRPr="00C14E74" w:rsidRDefault="00C14E74" w:rsidP="00C14E74">
      <w:pPr>
        <w:pStyle w:val="ConsPlusNormal"/>
        <w:ind w:firstLine="708"/>
        <w:jc w:val="both"/>
        <w:rPr>
          <w:rFonts w:ascii="Liberation Serif" w:hAnsi="Liberation Serif" w:cs="Liberation Serif"/>
          <w:sz w:val="28"/>
          <w:szCs w:val="28"/>
        </w:rPr>
      </w:pPr>
      <w:r w:rsidRPr="00C14E74">
        <w:rPr>
          <w:rFonts w:ascii="Liberation Serif" w:hAnsi="Liberation Serif" w:cs="Liberation Serif"/>
          <w:sz w:val="28"/>
          <w:szCs w:val="28"/>
        </w:rPr>
        <w:t xml:space="preserve">При изменении реквизитов банковского счета, гражданин для получения </w:t>
      </w:r>
      <w:r w:rsidR="00912E27">
        <w:rPr>
          <w:rFonts w:ascii="Liberation Serif" w:hAnsi="Liberation Serif" w:cs="Liberation Serif"/>
          <w:sz w:val="28"/>
          <w:szCs w:val="28"/>
        </w:rPr>
        <w:t>субвенции</w:t>
      </w:r>
      <w:r w:rsidRPr="00C14E74">
        <w:rPr>
          <w:rFonts w:ascii="Liberation Serif" w:hAnsi="Liberation Serif" w:cs="Liberation Serif"/>
          <w:sz w:val="28"/>
          <w:szCs w:val="28"/>
        </w:rPr>
        <w:t xml:space="preserve"> на оплату жилого помещения и коммунальных услуг, уведомляет уполномоченный орган об изменении банковского счета или реквизитов такого счета и сообщает новые реквизиты банковского счета.</w:t>
      </w:r>
    </w:p>
    <w:p w:rsidR="00C14E74" w:rsidRPr="00C14E74" w:rsidRDefault="00C14E74" w:rsidP="00C14E74">
      <w:pPr>
        <w:pStyle w:val="ConsPlusNormal"/>
        <w:ind w:firstLine="708"/>
        <w:jc w:val="both"/>
        <w:rPr>
          <w:rFonts w:ascii="Liberation Serif" w:hAnsi="Liberation Serif" w:cs="Liberation Serif"/>
          <w:sz w:val="28"/>
          <w:szCs w:val="28"/>
        </w:rPr>
      </w:pPr>
      <w:r w:rsidRPr="00C14E74">
        <w:rPr>
          <w:rFonts w:ascii="Liberation Serif" w:hAnsi="Liberation Serif" w:cs="Liberation Serif"/>
          <w:sz w:val="28"/>
          <w:szCs w:val="28"/>
        </w:rPr>
        <w:t>В случае невозможности открытия банковского счета, в связи с отсутствием на территории населенного пункта кредитной организации либо по состоянию здоровья, в силу возраста, из-за отсутствия пешеходной или транспортной доступности, иных причин, не позволяющих использовать или о</w:t>
      </w:r>
      <w:r w:rsidR="00912E27">
        <w:rPr>
          <w:rFonts w:ascii="Liberation Serif" w:hAnsi="Liberation Serif" w:cs="Liberation Serif"/>
          <w:sz w:val="28"/>
          <w:szCs w:val="28"/>
        </w:rPr>
        <w:t>ткрыть банковский счет, субвенции</w:t>
      </w:r>
      <w:r w:rsidRPr="00C14E74">
        <w:rPr>
          <w:rFonts w:ascii="Liberation Serif" w:hAnsi="Liberation Serif" w:cs="Liberation Serif"/>
          <w:sz w:val="28"/>
          <w:szCs w:val="28"/>
        </w:rPr>
        <w:t xml:space="preserve"> на оплату жилого помещения и коммунальных услуг предоставляются путем выплаты (доставки) денежных средств через организации почтовой связи.</w:t>
      </w:r>
    </w:p>
    <w:p w:rsidR="00C14E74" w:rsidRPr="00C14E74" w:rsidRDefault="00912E27" w:rsidP="00C14E74">
      <w:pPr>
        <w:pStyle w:val="ConsPlusNormal"/>
        <w:ind w:firstLine="708"/>
        <w:jc w:val="both"/>
        <w:rPr>
          <w:rFonts w:ascii="Liberation Serif" w:hAnsi="Liberation Serif" w:cs="Liberation Serif"/>
          <w:sz w:val="28"/>
          <w:szCs w:val="28"/>
        </w:rPr>
      </w:pPr>
      <w:r>
        <w:rPr>
          <w:rFonts w:ascii="Liberation Serif" w:hAnsi="Liberation Serif" w:cs="Liberation Serif"/>
          <w:sz w:val="28"/>
          <w:szCs w:val="28"/>
        </w:rPr>
        <w:t>Предоставление субвенции</w:t>
      </w:r>
      <w:r w:rsidR="00C14E74" w:rsidRPr="00C14E74">
        <w:rPr>
          <w:rFonts w:ascii="Liberation Serif" w:hAnsi="Liberation Serif" w:cs="Liberation Serif"/>
          <w:sz w:val="28"/>
          <w:szCs w:val="28"/>
        </w:rPr>
        <w:t xml:space="preserve"> на оплату жилого помещения и коммунальных услуг путем выплаты (доставки) денежных средств через организации почтовой связи осуществляется уполномоченным органом в соответствии с Федеральным законом от 17.07.1999 № 176-ФЗ «О почтовой связи» на основании договора оказания услуг почтовой связи.</w:t>
      </w:r>
    </w:p>
    <w:p w:rsidR="00C14E74" w:rsidRPr="00C14E74" w:rsidRDefault="00C14E74" w:rsidP="00C14E74">
      <w:pPr>
        <w:pStyle w:val="ConsPlusNormal"/>
        <w:ind w:firstLine="708"/>
        <w:jc w:val="both"/>
        <w:rPr>
          <w:rFonts w:ascii="Liberation Serif" w:hAnsi="Liberation Serif" w:cs="Liberation Serif"/>
          <w:sz w:val="28"/>
          <w:szCs w:val="28"/>
        </w:rPr>
      </w:pPr>
      <w:r>
        <w:rPr>
          <w:rFonts w:ascii="Liberation Serif" w:hAnsi="Liberation Serif" w:cs="Liberation Serif"/>
          <w:sz w:val="28"/>
          <w:szCs w:val="28"/>
        </w:rPr>
        <w:t>6</w:t>
      </w:r>
      <w:r w:rsidRPr="00C14E74">
        <w:rPr>
          <w:rFonts w:ascii="Liberation Serif" w:hAnsi="Liberation Serif" w:cs="Liberation Serif"/>
          <w:sz w:val="28"/>
          <w:szCs w:val="28"/>
        </w:rPr>
        <w:t xml:space="preserve">. </w:t>
      </w:r>
      <w:r w:rsidR="009D0FF3">
        <w:rPr>
          <w:rFonts w:ascii="Liberation Serif" w:hAnsi="Liberation Serif" w:cs="Liberation Serif"/>
          <w:sz w:val="28"/>
          <w:szCs w:val="28"/>
        </w:rPr>
        <w:t xml:space="preserve">Субвенции </w:t>
      </w:r>
      <w:r w:rsidR="009D0FF3" w:rsidRPr="007D1A94">
        <w:rPr>
          <w:rFonts w:ascii="Liberation Serif" w:hAnsi="Liberation Serif" w:cs="Liberation Serif"/>
          <w:sz w:val="28"/>
          <w:szCs w:val="28"/>
        </w:rPr>
        <w:t>подлежат зачислен</w:t>
      </w:r>
      <w:r w:rsidR="009D0FF3">
        <w:rPr>
          <w:rFonts w:ascii="Liberation Serif" w:hAnsi="Liberation Serif" w:cs="Liberation Serif"/>
          <w:sz w:val="28"/>
          <w:szCs w:val="28"/>
        </w:rPr>
        <w:t xml:space="preserve">ию </w:t>
      </w:r>
      <w:r w:rsidR="009D0FF3" w:rsidRPr="007D1A94">
        <w:rPr>
          <w:rFonts w:ascii="Liberation Serif" w:hAnsi="Liberation Serif" w:cs="Liberation Serif"/>
          <w:sz w:val="28"/>
          <w:szCs w:val="28"/>
        </w:rPr>
        <w:t>в доход бюдж</w:t>
      </w:r>
      <w:r w:rsidR="009D0FF3">
        <w:rPr>
          <w:rFonts w:ascii="Liberation Serif" w:hAnsi="Liberation Serif" w:cs="Liberation Serif"/>
          <w:sz w:val="28"/>
          <w:szCs w:val="28"/>
        </w:rPr>
        <w:t>ета городского округа по КБК 901 2 02 30022</w:t>
      </w:r>
      <w:r w:rsidR="009D0FF3" w:rsidRPr="007D1A94">
        <w:rPr>
          <w:rFonts w:ascii="Liberation Serif" w:hAnsi="Liberation Serif" w:cs="Liberation Serif"/>
          <w:sz w:val="28"/>
          <w:szCs w:val="28"/>
        </w:rPr>
        <w:t xml:space="preserve"> 04 0000 150</w:t>
      </w:r>
      <w:r w:rsidR="009D0FF3">
        <w:rPr>
          <w:rFonts w:ascii="Liberation Serif" w:hAnsi="Liberation Serif" w:cs="Liberation Serif"/>
          <w:sz w:val="28"/>
          <w:szCs w:val="28"/>
        </w:rPr>
        <w:t>, р</w:t>
      </w:r>
      <w:r w:rsidRPr="00C14E74">
        <w:rPr>
          <w:rFonts w:ascii="Liberation Serif" w:hAnsi="Liberation Serif" w:cs="Liberation Serif"/>
          <w:sz w:val="28"/>
          <w:szCs w:val="28"/>
        </w:rPr>
        <w:t>асходы за счет субвенций из областного бюджета на предоставление гражданам жилищных субсидий осуществляются по разделу 1000 «Социальная политика», подразделу 1003 «Социальное обеспечение насе</w:t>
      </w:r>
      <w:r>
        <w:rPr>
          <w:rFonts w:ascii="Liberation Serif" w:hAnsi="Liberation Serif" w:cs="Liberation Serif"/>
          <w:sz w:val="28"/>
          <w:szCs w:val="28"/>
        </w:rPr>
        <w:t xml:space="preserve">ления», целевой статье </w:t>
      </w:r>
      <w:proofErr w:type="spellStart"/>
      <w:r>
        <w:rPr>
          <w:rFonts w:ascii="Liberation Serif" w:hAnsi="Liberation Serif" w:cs="Liberation Serif"/>
          <w:sz w:val="28"/>
          <w:szCs w:val="28"/>
          <w:lang w:val="en-US"/>
        </w:rPr>
        <w:t>xxxxx</w:t>
      </w:r>
      <w:proofErr w:type="spellEnd"/>
      <w:r w:rsidRPr="00C14E74">
        <w:rPr>
          <w:rFonts w:ascii="Liberation Serif" w:hAnsi="Liberation Serif" w:cs="Liberation Serif"/>
          <w:sz w:val="28"/>
          <w:szCs w:val="28"/>
        </w:rPr>
        <w:t>49100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w:t>
      </w:r>
    </w:p>
    <w:p w:rsidR="00C14E74" w:rsidRPr="00C14E74" w:rsidRDefault="00463D09" w:rsidP="00C14E74">
      <w:pPr>
        <w:pStyle w:val="ConsPlusNormal"/>
        <w:ind w:firstLine="708"/>
        <w:jc w:val="both"/>
        <w:rPr>
          <w:rFonts w:ascii="Liberation Serif" w:hAnsi="Liberation Serif" w:cs="Liberation Serif"/>
          <w:sz w:val="28"/>
          <w:szCs w:val="28"/>
        </w:rPr>
      </w:pPr>
      <w:r>
        <w:rPr>
          <w:rFonts w:ascii="Liberation Serif" w:hAnsi="Liberation Serif" w:cs="Liberation Serif"/>
          <w:sz w:val="28"/>
          <w:szCs w:val="28"/>
        </w:rPr>
        <w:t>7</w:t>
      </w:r>
      <w:r w:rsidR="00C14E74" w:rsidRPr="00C14E74">
        <w:rPr>
          <w:rFonts w:ascii="Liberation Serif" w:hAnsi="Liberation Serif" w:cs="Liberation Serif"/>
          <w:sz w:val="28"/>
          <w:szCs w:val="28"/>
        </w:rPr>
        <w:t xml:space="preserve">. Расходы на обеспечение деятельности уполномоченного органа по предоставлению гражданам жилищных субсидий рассчитываются исходя из величины норматива финансирования расходов на обеспечение деятельности по предоставлению жилищной субсидии одному ее получателю, проживающему на </w:t>
      </w:r>
      <w:r w:rsidR="00C14E74" w:rsidRPr="00C14E74">
        <w:rPr>
          <w:rFonts w:ascii="Liberation Serif" w:hAnsi="Liberation Serif" w:cs="Liberation Serif"/>
          <w:sz w:val="28"/>
          <w:szCs w:val="28"/>
        </w:rPr>
        <w:lastRenderedPageBreak/>
        <w:t xml:space="preserve">территории городского округа </w:t>
      </w:r>
      <w:r w:rsidR="00533BD3">
        <w:rPr>
          <w:rFonts w:ascii="Liberation Serif" w:hAnsi="Liberation Serif" w:cs="Liberation Serif"/>
          <w:sz w:val="28"/>
          <w:szCs w:val="28"/>
        </w:rPr>
        <w:t>ЗАТО Свободный</w:t>
      </w:r>
      <w:r w:rsidR="00C14E74" w:rsidRPr="00C14E74">
        <w:rPr>
          <w:rFonts w:ascii="Liberation Serif" w:hAnsi="Liberation Serif" w:cs="Liberation Serif"/>
          <w:sz w:val="28"/>
          <w:szCs w:val="28"/>
        </w:rPr>
        <w:t>, и</w:t>
      </w:r>
      <w:r w:rsidR="00912E27">
        <w:rPr>
          <w:rFonts w:ascii="Liberation Serif" w:hAnsi="Liberation Serif" w:cs="Liberation Serif"/>
          <w:sz w:val="28"/>
          <w:szCs w:val="28"/>
        </w:rPr>
        <w:t xml:space="preserve"> количества получателей субвенции</w:t>
      </w:r>
      <w:r w:rsidR="00C14E74" w:rsidRPr="00C14E74">
        <w:rPr>
          <w:rFonts w:ascii="Liberation Serif" w:hAnsi="Liberation Serif" w:cs="Liberation Serif"/>
          <w:sz w:val="28"/>
          <w:szCs w:val="28"/>
        </w:rPr>
        <w:t xml:space="preserve"> в городском округе </w:t>
      </w:r>
      <w:r w:rsidR="00533BD3">
        <w:rPr>
          <w:rFonts w:ascii="Liberation Serif" w:hAnsi="Liberation Serif" w:cs="Liberation Serif"/>
          <w:sz w:val="28"/>
          <w:szCs w:val="28"/>
        </w:rPr>
        <w:t>ЗАТО Свободный</w:t>
      </w:r>
      <w:r w:rsidR="00C14E74" w:rsidRPr="00C14E74">
        <w:rPr>
          <w:rFonts w:ascii="Liberation Serif" w:hAnsi="Liberation Serif" w:cs="Liberation Serif"/>
          <w:sz w:val="28"/>
          <w:szCs w:val="28"/>
        </w:rPr>
        <w:t xml:space="preserve"> по состоянию на 31 марта  по данным государственной статистической отчетности (в целях настоящего П</w:t>
      </w:r>
      <w:r w:rsidR="00912E27">
        <w:rPr>
          <w:rFonts w:ascii="Liberation Serif" w:hAnsi="Liberation Serif" w:cs="Liberation Serif"/>
          <w:sz w:val="28"/>
          <w:szCs w:val="28"/>
        </w:rPr>
        <w:t>орядка под «получателем субвенции</w:t>
      </w:r>
      <w:r w:rsidR="00C14E74" w:rsidRPr="00C14E74">
        <w:rPr>
          <w:rFonts w:ascii="Liberation Serif" w:hAnsi="Liberation Serif" w:cs="Liberation Serif"/>
          <w:sz w:val="28"/>
          <w:szCs w:val="28"/>
        </w:rPr>
        <w:t>» следует понимать семью или одиноко проживающего гражданина).</w:t>
      </w:r>
    </w:p>
    <w:p w:rsidR="00C14E74" w:rsidRPr="00C14E74" w:rsidRDefault="00C14E74" w:rsidP="00C14E74">
      <w:pPr>
        <w:pStyle w:val="ConsPlusNormal"/>
        <w:ind w:firstLine="708"/>
        <w:jc w:val="both"/>
        <w:rPr>
          <w:rFonts w:ascii="Liberation Serif" w:hAnsi="Liberation Serif" w:cs="Liberation Serif"/>
          <w:sz w:val="28"/>
          <w:szCs w:val="28"/>
        </w:rPr>
      </w:pPr>
      <w:r w:rsidRPr="00C14E74">
        <w:rPr>
          <w:rFonts w:ascii="Liberation Serif" w:hAnsi="Liberation Serif" w:cs="Liberation Serif"/>
          <w:sz w:val="28"/>
          <w:szCs w:val="28"/>
        </w:rPr>
        <w:t xml:space="preserve">Величина норматива финансирования расходов на обеспечение деятельности по предоставлению жилищной субсидии одному ее получателю, проживающему на территории Свердловской области, применяемая для определения норматива финансирования расходов областного бюджета местным бюджетам, расположенным на территории Свердловской области, на 2011 год устанавливается в размере 1687 рублей. </w:t>
      </w:r>
    </w:p>
    <w:p w:rsidR="00C14E74" w:rsidRPr="00C14E74" w:rsidRDefault="00C14E74" w:rsidP="00C14E74">
      <w:pPr>
        <w:pStyle w:val="ConsPlusNormal"/>
        <w:ind w:firstLine="708"/>
        <w:jc w:val="both"/>
        <w:rPr>
          <w:rFonts w:ascii="Liberation Serif" w:hAnsi="Liberation Serif" w:cs="Liberation Serif"/>
          <w:sz w:val="28"/>
          <w:szCs w:val="28"/>
        </w:rPr>
      </w:pPr>
      <w:r w:rsidRPr="00C14E74">
        <w:rPr>
          <w:rFonts w:ascii="Liberation Serif" w:hAnsi="Liberation Serif" w:cs="Liberation Serif"/>
          <w:sz w:val="28"/>
          <w:szCs w:val="28"/>
        </w:rPr>
        <w:t xml:space="preserve">Расходы на обеспечение деятельности по предоставлению гражданам жилищных субсидий определяются по следующей формуле: </w:t>
      </w:r>
    </w:p>
    <w:p w:rsidR="00C14E74" w:rsidRPr="00C14E74" w:rsidRDefault="00C14E74" w:rsidP="00C14E74">
      <w:pPr>
        <w:pStyle w:val="ConsPlusNormal"/>
        <w:ind w:firstLine="708"/>
        <w:jc w:val="both"/>
        <w:rPr>
          <w:rFonts w:ascii="Liberation Serif" w:hAnsi="Liberation Serif" w:cs="Liberation Serif"/>
          <w:sz w:val="28"/>
          <w:szCs w:val="28"/>
        </w:rPr>
      </w:pPr>
      <w:r w:rsidRPr="00C14E74">
        <w:rPr>
          <w:rFonts w:ascii="Liberation Serif" w:hAnsi="Liberation Serif" w:cs="Liberation Serif"/>
          <w:sz w:val="28"/>
          <w:szCs w:val="28"/>
        </w:rPr>
        <w:t xml:space="preserve">Р = К х N, где </w:t>
      </w:r>
    </w:p>
    <w:p w:rsidR="00C14E74" w:rsidRPr="00C14E74" w:rsidRDefault="00C14E74" w:rsidP="00C14E74">
      <w:pPr>
        <w:pStyle w:val="ConsPlusNormal"/>
        <w:ind w:firstLine="708"/>
        <w:jc w:val="both"/>
        <w:rPr>
          <w:rFonts w:ascii="Liberation Serif" w:hAnsi="Liberation Serif" w:cs="Liberation Serif"/>
          <w:sz w:val="28"/>
          <w:szCs w:val="28"/>
        </w:rPr>
      </w:pPr>
      <w:r w:rsidRPr="00C14E74">
        <w:rPr>
          <w:rFonts w:ascii="Liberation Serif" w:hAnsi="Liberation Serif" w:cs="Liberation Serif"/>
          <w:sz w:val="28"/>
          <w:szCs w:val="28"/>
        </w:rPr>
        <w:t xml:space="preserve">Р – расходы на обеспечение деятельности по предоставлению гражданам жилищных субсидий; </w:t>
      </w:r>
    </w:p>
    <w:p w:rsidR="00C14E74" w:rsidRPr="00C14E74" w:rsidRDefault="00C14E74" w:rsidP="00C14E74">
      <w:pPr>
        <w:pStyle w:val="ConsPlusNormal"/>
        <w:ind w:firstLine="708"/>
        <w:jc w:val="both"/>
        <w:rPr>
          <w:rFonts w:ascii="Liberation Serif" w:hAnsi="Liberation Serif" w:cs="Liberation Serif"/>
          <w:sz w:val="28"/>
          <w:szCs w:val="28"/>
        </w:rPr>
      </w:pPr>
      <w:r w:rsidRPr="00C14E74">
        <w:rPr>
          <w:rFonts w:ascii="Liberation Serif" w:hAnsi="Liberation Serif" w:cs="Liberation Serif"/>
          <w:sz w:val="28"/>
          <w:szCs w:val="28"/>
        </w:rPr>
        <w:t>К – количество получателей жилищной субсидии в муниципальном образовании по состоянию на 31 марта отчетного финансового года по данным государственной статистической отчетности, в случае отсутствия в муниципальном образовании получателей жилищной субсидии по данным государственной статистической отчетности на 31 марта текущего финансового года для расчета расходов применяется прогнозируемое уполномоченным исполнительным органом государственной власти Свердловской области в сфере социальной защиты населения количество получателей;</w:t>
      </w:r>
    </w:p>
    <w:p w:rsidR="00C14E74" w:rsidRPr="00C14E74" w:rsidRDefault="00C14E74" w:rsidP="00C14E74">
      <w:pPr>
        <w:pStyle w:val="ConsPlusNormal"/>
        <w:ind w:firstLine="708"/>
        <w:jc w:val="both"/>
        <w:rPr>
          <w:rFonts w:ascii="Liberation Serif" w:hAnsi="Liberation Serif" w:cs="Liberation Serif"/>
          <w:sz w:val="28"/>
          <w:szCs w:val="28"/>
        </w:rPr>
      </w:pPr>
      <w:r w:rsidRPr="00C14E74">
        <w:rPr>
          <w:rFonts w:ascii="Liberation Serif" w:hAnsi="Liberation Serif" w:cs="Liberation Serif"/>
          <w:sz w:val="28"/>
          <w:szCs w:val="28"/>
        </w:rPr>
        <w:t xml:space="preserve"> N – величина норматива финансирования расходов на обеспечение деятельности по предоставлению жилищной субсидии одному ее получателю, проживающему на территории Свердловской области, на текущий финансовый год. </w:t>
      </w:r>
    </w:p>
    <w:p w:rsidR="00C14E74" w:rsidRDefault="00C14E74" w:rsidP="00C14E74">
      <w:pPr>
        <w:pStyle w:val="ConsPlusNormal"/>
        <w:ind w:firstLine="708"/>
        <w:jc w:val="both"/>
        <w:rPr>
          <w:rFonts w:ascii="Liberation Serif" w:hAnsi="Liberation Serif" w:cs="Liberation Serif"/>
          <w:sz w:val="28"/>
          <w:szCs w:val="28"/>
        </w:rPr>
      </w:pPr>
      <w:r w:rsidRPr="00C14E74">
        <w:rPr>
          <w:rFonts w:ascii="Liberation Serif" w:hAnsi="Liberation Serif" w:cs="Liberation Serif"/>
          <w:sz w:val="28"/>
          <w:szCs w:val="28"/>
        </w:rPr>
        <w:t>Величина норматива финансирования расходов на обеспечение деятельности, указанная в части первой настоящего пункта, индексируется однократно с 1 января 2012 года исходя из прогнозного уровня инфляции, установленного федеральным законом о федеральном бюджете на соответствующий год и плановый период.</w:t>
      </w:r>
    </w:p>
    <w:p w:rsidR="008D5000" w:rsidRDefault="00463D09" w:rsidP="008D5000">
      <w:pPr>
        <w:pStyle w:val="ConsPlusNormal"/>
        <w:ind w:firstLine="708"/>
        <w:jc w:val="both"/>
        <w:rPr>
          <w:rFonts w:ascii="Liberation Serif" w:hAnsi="Liberation Serif" w:cs="Liberation Serif"/>
          <w:sz w:val="28"/>
          <w:szCs w:val="28"/>
        </w:rPr>
      </w:pPr>
      <w:r>
        <w:rPr>
          <w:rFonts w:ascii="Liberation Serif" w:hAnsi="Liberation Serif" w:cs="Liberation Serif"/>
          <w:sz w:val="28"/>
          <w:szCs w:val="28"/>
        </w:rPr>
        <w:t xml:space="preserve">8. </w:t>
      </w:r>
      <w:r w:rsidR="008D5000">
        <w:rPr>
          <w:rFonts w:ascii="Liberation Serif" w:hAnsi="Liberation Serif" w:cs="Liberation Serif"/>
          <w:sz w:val="28"/>
          <w:szCs w:val="28"/>
        </w:rPr>
        <w:t>Администрация, осуществляющая переданное ей</w:t>
      </w:r>
      <w:r w:rsidR="008D5000" w:rsidRPr="008D5000">
        <w:rPr>
          <w:rFonts w:ascii="Liberation Serif" w:hAnsi="Liberation Serif" w:cs="Liberation Serif"/>
          <w:sz w:val="28"/>
          <w:szCs w:val="28"/>
        </w:rPr>
        <w:t xml:space="preserve"> государственное полномочие Свердловской области по предоставлению гражданам жилищных субсидий, осуществляют расходование субвенций в части расходов на предоставление жилищных субсидий, в соответствии с Правилами предоставления субсидий на оплату жилого помещения и коммунальных услуг, утвержденными Постановлением Правительства Росс</w:t>
      </w:r>
      <w:r w:rsidR="008D5000">
        <w:rPr>
          <w:rFonts w:ascii="Liberation Serif" w:hAnsi="Liberation Serif" w:cs="Liberation Serif"/>
          <w:sz w:val="28"/>
          <w:szCs w:val="28"/>
        </w:rPr>
        <w:t>ийской Федерации от 14.12.2005 № 761 «</w:t>
      </w:r>
      <w:r w:rsidR="008D5000" w:rsidRPr="008D5000">
        <w:rPr>
          <w:rFonts w:ascii="Liberation Serif" w:hAnsi="Liberation Serif" w:cs="Liberation Serif"/>
          <w:sz w:val="28"/>
          <w:szCs w:val="28"/>
        </w:rPr>
        <w:t>О предоставлении субсидий на оплату жилого помещения и коммунальных у</w:t>
      </w:r>
      <w:r w:rsidR="008D5000">
        <w:rPr>
          <w:rFonts w:ascii="Liberation Serif" w:hAnsi="Liberation Serif" w:cs="Liberation Serif"/>
          <w:sz w:val="28"/>
          <w:szCs w:val="28"/>
        </w:rPr>
        <w:t>слуг»</w:t>
      </w:r>
      <w:r w:rsidR="008D5000" w:rsidRPr="008D5000">
        <w:rPr>
          <w:rFonts w:ascii="Liberation Serif" w:hAnsi="Liberation Serif" w:cs="Liberation Serif"/>
          <w:sz w:val="28"/>
          <w:szCs w:val="28"/>
        </w:rPr>
        <w:t>, по факту начисления жилищных субсидий гражданам согласно реестру (ведомости) начисления гражданам жилищных субсидий.</w:t>
      </w:r>
    </w:p>
    <w:p w:rsidR="008D5000" w:rsidRDefault="00463D09" w:rsidP="008D5000">
      <w:pPr>
        <w:suppressAutoHyphens w:val="0"/>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9. </w:t>
      </w:r>
      <w:r w:rsidR="008D5000">
        <w:rPr>
          <w:rFonts w:ascii="Liberation Serif" w:hAnsi="Liberation Serif" w:cs="Liberation Serif"/>
          <w:sz w:val="28"/>
          <w:szCs w:val="28"/>
        </w:rPr>
        <w:t xml:space="preserve">Расходы на обеспечение деятельности по предоставлению жилищных субсидий уполномоченного органа местного самоуправления (муниципального </w:t>
      </w:r>
      <w:r w:rsidR="008D5000">
        <w:rPr>
          <w:rFonts w:ascii="Liberation Serif" w:hAnsi="Liberation Serif" w:cs="Liberation Serif"/>
          <w:sz w:val="28"/>
          <w:szCs w:val="28"/>
        </w:rPr>
        <w:lastRenderedPageBreak/>
        <w:t>учреждения) в части расходов, связанных с организацией предоставления жилищных субсидий, включают в себя:</w:t>
      </w:r>
    </w:p>
    <w:p w:rsidR="008D5000" w:rsidRDefault="008D5000" w:rsidP="00A323A8">
      <w:pPr>
        <w:suppressAutoHyphens w:val="0"/>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расходы на выплату заработной платы (денежного содержания) по трудовым договорам (контрактам) в соответствии с законодательством Российской Федерации о муниципальной службе, муниципальными правовыми актами и трудовым законодательством, расходы по выплате удержанного из заработной платы налога на доходы физических лиц;</w:t>
      </w:r>
    </w:p>
    <w:p w:rsidR="008D5000" w:rsidRDefault="008D5000" w:rsidP="00A323A8">
      <w:pPr>
        <w:suppressAutoHyphens w:val="0"/>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расходы на выплату не относящихся к заработной плате (денежному содержанию) дополнительных выплат, пособий, компенсаций, обусловленных условиями трудовых отношений, в том числе ежемесячных компенсационных выплат работникам, находящимся в отпуске по уходу за ребенком до достижения им возраста 3 лет;</w:t>
      </w:r>
    </w:p>
    <w:p w:rsidR="008D5000" w:rsidRDefault="008D5000" w:rsidP="00A323A8">
      <w:pPr>
        <w:suppressAutoHyphens w:val="0"/>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начисления на выплаты по оплате труда в соответствии с действующим законодательством, в том числе расходы по уплате страховых взносов и выплате пособий за счет средств Фонда социального страхования Российской Федерации штатным работникам;</w:t>
      </w:r>
    </w:p>
    <w:p w:rsidR="008D5000" w:rsidRDefault="008D5000" w:rsidP="00A323A8">
      <w:pPr>
        <w:suppressAutoHyphens w:val="0"/>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расходы на пересылку почтовых отправлений, на приобретение почтовых марок и маркированных конвертов;</w:t>
      </w:r>
    </w:p>
    <w:p w:rsidR="008D5000" w:rsidRDefault="008D5000" w:rsidP="00A323A8">
      <w:pPr>
        <w:suppressAutoHyphens w:val="0"/>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оплату услуг кредитных организаций за перечисление и зачисление субсидий на счета граждан;</w:t>
      </w:r>
    </w:p>
    <w:p w:rsidR="008D5000" w:rsidRDefault="008D5000" w:rsidP="00A323A8">
      <w:pPr>
        <w:suppressAutoHyphens w:val="0"/>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расходы на оплату услуг почтовой связи по пересылке (доставке) субсидий гражданам;</w:t>
      </w:r>
    </w:p>
    <w:p w:rsidR="008D5000" w:rsidRDefault="008D5000" w:rsidP="00A323A8">
      <w:pPr>
        <w:suppressAutoHyphens w:val="0"/>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расходы по оплате услуг за доставку гражданам уведомлений о приостановлении рассмотрения заявления о предоставлении субсидии, приостановлении предоставления субсидии;</w:t>
      </w:r>
    </w:p>
    <w:p w:rsidR="008D5000" w:rsidRDefault="008D5000" w:rsidP="00A323A8">
      <w:pPr>
        <w:suppressAutoHyphens w:val="0"/>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расходы на оплату услуг телефонной и факсимильной связи, услуг </w:t>
      </w:r>
      <w:proofErr w:type="spellStart"/>
      <w:r>
        <w:rPr>
          <w:rFonts w:ascii="Liberation Serif" w:hAnsi="Liberation Serif" w:cs="Liberation Serif"/>
          <w:sz w:val="28"/>
          <w:szCs w:val="28"/>
        </w:rPr>
        <w:t>интернет-провайдеров</w:t>
      </w:r>
      <w:proofErr w:type="spellEnd"/>
      <w:r>
        <w:rPr>
          <w:rFonts w:ascii="Liberation Serif" w:hAnsi="Liberation Serif" w:cs="Liberation Serif"/>
          <w:sz w:val="28"/>
          <w:szCs w:val="28"/>
        </w:rPr>
        <w:t>;</w:t>
      </w:r>
    </w:p>
    <w:p w:rsidR="008D5000" w:rsidRDefault="008D5000" w:rsidP="00A323A8">
      <w:pPr>
        <w:suppressAutoHyphens w:val="0"/>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расходы на оплату транспортных услуг;</w:t>
      </w:r>
    </w:p>
    <w:p w:rsidR="008D5000" w:rsidRDefault="008D5000" w:rsidP="00A323A8">
      <w:pPr>
        <w:suppressAutoHyphens w:val="0"/>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расходы на оплату коммунальных услуг, расходы на возмещение арендодателю стоимости коммунальных услуг;</w:t>
      </w:r>
    </w:p>
    <w:p w:rsidR="008D5000" w:rsidRDefault="008D5000" w:rsidP="00A323A8">
      <w:pPr>
        <w:suppressAutoHyphens w:val="0"/>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расходы по арендной плате в соответствии с заключенными договорами аренды (субаренды) недвижимого и движимого имущества;</w:t>
      </w:r>
    </w:p>
    <w:p w:rsidR="008D5000" w:rsidRDefault="008D5000" w:rsidP="00A323A8">
      <w:pPr>
        <w:suppressAutoHyphens w:val="0"/>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расходы на оплату работ, услуг, связанных с содержанием имущества, находящегося на праве оперативного управления, полученного в аренду или безвозмездное пользование, в том числе по уборке территории, помещений, по вывозу мусора, снега, по выполнению противопожарных мероприятий, связанных с содержанием имущества, по заправке картриджей;</w:t>
      </w:r>
    </w:p>
    <w:p w:rsidR="008D5000" w:rsidRDefault="008D5000" w:rsidP="00A323A8">
      <w:pPr>
        <w:suppressAutoHyphens w:val="0"/>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расходы на установку (расширение) систем охранной, пожарной сигнализации, локально-вычислительной сети, систем видеонаблюдения и контроля доступа, обустройство тревожной кнопки;</w:t>
      </w:r>
    </w:p>
    <w:p w:rsidR="008D5000" w:rsidRDefault="008D5000" w:rsidP="00A323A8">
      <w:pPr>
        <w:suppressAutoHyphens w:val="0"/>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расходы на оплату услуг по страхованию гражданской ответственности;</w:t>
      </w:r>
    </w:p>
    <w:p w:rsidR="008D5000" w:rsidRDefault="008D5000" w:rsidP="00A323A8">
      <w:pPr>
        <w:suppressAutoHyphens w:val="0"/>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расходы на оплату услуг в области информационных технологий, в том числе на приобретение неисключительных (пользовательских), лицензионных прав на программное обеспечение, на сопровождение данного программного обеспечения;</w:t>
      </w:r>
    </w:p>
    <w:p w:rsidR="008D5000" w:rsidRDefault="008D5000" w:rsidP="00A323A8">
      <w:pPr>
        <w:suppressAutoHyphens w:val="0"/>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расходы на приобретение и обновление справочно-информационных баз данных, обеспечение безопасности информации и защиту электронного документооборота;</w:t>
      </w:r>
    </w:p>
    <w:p w:rsidR="008D5000" w:rsidRDefault="008D5000" w:rsidP="00A323A8">
      <w:pPr>
        <w:suppressAutoHyphens w:val="0"/>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расходы на типографские, полиграфические работы, услуги;</w:t>
      </w:r>
    </w:p>
    <w:p w:rsidR="008D5000" w:rsidRDefault="008D5000" w:rsidP="00A323A8">
      <w:pPr>
        <w:suppressAutoHyphens w:val="0"/>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на приобретение (изготовление) бланков строгой отчетности;</w:t>
      </w:r>
    </w:p>
    <w:p w:rsidR="008D5000" w:rsidRDefault="008D5000" w:rsidP="00A323A8">
      <w:pPr>
        <w:suppressAutoHyphens w:val="0"/>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расходы на оплату услуг по охране, приобретаемых на основании договоров гражданско-правового характера с физическими и юридическими лицами;</w:t>
      </w:r>
    </w:p>
    <w:p w:rsidR="008D5000" w:rsidRDefault="008D5000" w:rsidP="00A323A8">
      <w:pPr>
        <w:suppressAutoHyphens w:val="0"/>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расходы на уплату налогов, государственных пошлин, сборов и платежей в бюджеты всех уровней;</w:t>
      </w:r>
    </w:p>
    <w:p w:rsidR="008D5000" w:rsidRDefault="008D5000" w:rsidP="00A323A8">
      <w:pPr>
        <w:suppressAutoHyphens w:val="0"/>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расходы на приобретение горюче-смазочных материалов (при наличии в оперативном управлении автотранспорта), канцелярских товаров, запасных частей для вычислительной техники, оргтехники, локальных вычислительных сетей, информационно-вычислительных систем;</w:t>
      </w:r>
    </w:p>
    <w:p w:rsidR="008D5000" w:rsidRDefault="008D5000" w:rsidP="00A323A8">
      <w:pPr>
        <w:suppressAutoHyphens w:val="0"/>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расходы на приобретение мебели, персональных компьютеров и оргтехники;</w:t>
      </w:r>
    </w:p>
    <w:p w:rsidR="008D5000" w:rsidRDefault="008D5000" w:rsidP="00A323A8">
      <w:pPr>
        <w:suppressAutoHyphens w:val="0"/>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расходы на текущий ремонт помещений.</w:t>
      </w:r>
    </w:p>
    <w:p w:rsidR="00463D09" w:rsidRPr="00463D09" w:rsidRDefault="00C14E74" w:rsidP="00463D09">
      <w:pPr>
        <w:pStyle w:val="ConsPlusNormal"/>
        <w:ind w:firstLine="708"/>
        <w:jc w:val="both"/>
        <w:rPr>
          <w:rFonts w:ascii="Liberation Serif" w:hAnsi="Liberation Serif" w:cs="Liberation Serif"/>
          <w:sz w:val="28"/>
          <w:szCs w:val="28"/>
        </w:rPr>
      </w:pPr>
      <w:r w:rsidRPr="00C14E74">
        <w:rPr>
          <w:rFonts w:ascii="Liberation Serif" w:hAnsi="Liberation Serif" w:cs="Liberation Serif"/>
          <w:sz w:val="28"/>
          <w:szCs w:val="28"/>
        </w:rPr>
        <w:t xml:space="preserve">10. </w:t>
      </w:r>
      <w:r w:rsidR="00463D09">
        <w:rPr>
          <w:rFonts w:ascii="Liberation Serif" w:hAnsi="Liberation Serif" w:cs="Liberation Serif"/>
          <w:sz w:val="28"/>
          <w:szCs w:val="28"/>
        </w:rPr>
        <w:t>Администрация, осуществляющая</w:t>
      </w:r>
      <w:r w:rsidR="00463D09" w:rsidRPr="00463D09">
        <w:rPr>
          <w:rFonts w:ascii="Liberation Serif" w:hAnsi="Liberation Serif" w:cs="Liberation Serif"/>
          <w:sz w:val="28"/>
          <w:szCs w:val="28"/>
        </w:rPr>
        <w:t xml:space="preserve"> пер</w:t>
      </w:r>
      <w:r w:rsidR="00463D09">
        <w:rPr>
          <w:rFonts w:ascii="Liberation Serif" w:hAnsi="Liberation Serif" w:cs="Liberation Serif"/>
          <w:sz w:val="28"/>
          <w:szCs w:val="28"/>
        </w:rPr>
        <w:t>еданное ей</w:t>
      </w:r>
      <w:r w:rsidR="00463D09" w:rsidRPr="00463D09">
        <w:rPr>
          <w:rFonts w:ascii="Liberation Serif" w:hAnsi="Liberation Serif" w:cs="Liberation Serif"/>
          <w:sz w:val="28"/>
          <w:szCs w:val="28"/>
        </w:rPr>
        <w:t xml:space="preserve"> государственное полномочие Свердловской области по предоставлению гражданам жилищных субсидий:</w:t>
      </w:r>
    </w:p>
    <w:p w:rsidR="00463D09" w:rsidRPr="00463D09" w:rsidRDefault="00463D09" w:rsidP="00A323A8">
      <w:pPr>
        <w:pStyle w:val="ConsPlusNormal"/>
        <w:ind w:firstLine="708"/>
        <w:jc w:val="both"/>
        <w:rPr>
          <w:rFonts w:ascii="Liberation Serif" w:hAnsi="Liberation Serif" w:cs="Liberation Serif"/>
          <w:sz w:val="28"/>
          <w:szCs w:val="28"/>
        </w:rPr>
      </w:pPr>
      <w:r w:rsidRPr="00463D09">
        <w:rPr>
          <w:rFonts w:ascii="Liberation Serif" w:hAnsi="Liberation Serif" w:cs="Liberation Serif"/>
          <w:sz w:val="28"/>
          <w:szCs w:val="28"/>
        </w:rPr>
        <w:t>1) ежеквартально, в срок до 5 числа месяца, следующего за отчетным п</w:t>
      </w:r>
      <w:r w:rsidR="00BD7112">
        <w:rPr>
          <w:rFonts w:ascii="Liberation Serif" w:hAnsi="Liberation Serif" w:cs="Liberation Serif"/>
          <w:sz w:val="28"/>
          <w:szCs w:val="28"/>
        </w:rPr>
        <w:t>ериодом, представляе</w:t>
      </w:r>
      <w:r w:rsidRPr="00463D09">
        <w:rPr>
          <w:rFonts w:ascii="Liberation Serif" w:hAnsi="Liberation Serif" w:cs="Liberation Serif"/>
          <w:sz w:val="28"/>
          <w:szCs w:val="28"/>
        </w:rPr>
        <w:t>т</w:t>
      </w:r>
      <w:r w:rsidR="00BD7112">
        <w:rPr>
          <w:rFonts w:ascii="Liberation Serif" w:hAnsi="Liberation Serif" w:cs="Liberation Serif"/>
          <w:sz w:val="28"/>
          <w:szCs w:val="28"/>
        </w:rPr>
        <w:t xml:space="preserve"> в</w:t>
      </w:r>
      <w:r w:rsidRPr="00463D09">
        <w:rPr>
          <w:rFonts w:ascii="Liberation Serif" w:hAnsi="Liberation Serif" w:cs="Liberation Serif"/>
          <w:sz w:val="28"/>
          <w:szCs w:val="28"/>
        </w:rPr>
        <w:t xml:space="preserve"> </w:t>
      </w:r>
      <w:r w:rsidR="00BD7112">
        <w:rPr>
          <w:rFonts w:ascii="Liberation Serif" w:hAnsi="Liberation Serif" w:cs="Liberation Serif"/>
          <w:sz w:val="28"/>
          <w:szCs w:val="28"/>
        </w:rPr>
        <w:t>Управление</w:t>
      </w:r>
      <w:r w:rsidR="00BD7112" w:rsidRPr="00BD7112">
        <w:rPr>
          <w:rFonts w:ascii="Liberation Serif" w:hAnsi="Liberation Serif" w:cs="Liberation Serif"/>
          <w:sz w:val="28"/>
          <w:szCs w:val="28"/>
        </w:rPr>
        <w:t xml:space="preserve"> социальной политики Министерства социальной политики Свердловской области по </w:t>
      </w:r>
      <w:proofErr w:type="spellStart"/>
      <w:r w:rsidR="00BD7112" w:rsidRPr="00BD7112">
        <w:rPr>
          <w:rFonts w:ascii="Liberation Serif" w:hAnsi="Liberation Serif" w:cs="Liberation Serif"/>
          <w:sz w:val="28"/>
          <w:szCs w:val="28"/>
        </w:rPr>
        <w:t>Верхнесалдинскому</w:t>
      </w:r>
      <w:proofErr w:type="spellEnd"/>
      <w:r w:rsidR="00BD7112" w:rsidRPr="00BD7112">
        <w:rPr>
          <w:rFonts w:ascii="Liberation Serif" w:hAnsi="Liberation Serif" w:cs="Liberation Serif"/>
          <w:sz w:val="28"/>
          <w:szCs w:val="28"/>
        </w:rPr>
        <w:t xml:space="preserve"> району </w:t>
      </w:r>
      <w:r w:rsidRPr="00463D09">
        <w:rPr>
          <w:rFonts w:ascii="Liberation Serif" w:hAnsi="Liberation Serif" w:cs="Liberation Serif"/>
          <w:sz w:val="28"/>
          <w:szCs w:val="28"/>
        </w:rPr>
        <w:t>отчет о предоставлении гражданам субсидий на оплату жилого п</w:t>
      </w:r>
      <w:r w:rsidR="00A323A8">
        <w:rPr>
          <w:rFonts w:ascii="Liberation Serif" w:hAnsi="Liberation Serif" w:cs="Liberation Serif"/>
          <w:sz w:val="28"/>
          <w:szCs w:val="28"/>
        </w:rPr>
        <w:t xml:space="preserve">омещения и коммунальных услуг </w:t>
      </w:r>
      <w:r w:rsidR="00BD7112">
        <w:rPr>
          <w:rFonts w:ascii="Liberation Serif" w:hAnsi="Liberation Serif" w:cs="Liberation Serif"/>
          <w:sz w:val="28"/>
          <w:szCs w:val="28"/>
        </w:rPr>
        <w:t>по форме согласно приложению №</w:t>
      </w:r>
      <w:r w:rsidRPr="00463D09">
        <w:rPr>
          <w:rFonts w:ascii="Liberation Serif" w:hAnsi="Liberation Serif" w:cs="Liberation Serif"/>
          <w:sz w:val="28"/>
          <w:szCs w:val="28"/>
        </w:rPr>
        <w:t xml:space="preserve"> 1 </w:t>
      </w:r>
      <w:r w:rsidR="00A323A8" w:rsidRPr="00A323A8">
        <w:rPr>
          <w:rFonts w:ascii="Liberation Serif" w:hAnsi="Liberation Serif" w:cs="Liberation Serif"/>
          <w:sz w:val="28"/>
          <w:szCs w:val="28"/>
        </w:rPr>
        <w:t>Постановления Правительства Свердловской области от 12.01.2011 № 5-ПП</w:t>
      </w:r>
      <w:r w:rsidR="00A323A8">
        <w:rPr>
          <w:rFonts w:ascii="Liberation Serif" w:hAnsi="Liberation Serif" w:cs="Liberation Serif"/>
          <w:sz w:val="28"/>
          <w:szCs w:val="28"/>
        </w:rPr>
        <w:t>;</w:t>
      </w:r>
    </w:p>
    <w:p w:rsidR="00463D09" w:rsidRPr="00463D09" w:rsidRDefault="00463D09" w:rsidP="00463D09">
      <w:pPr>
        <w:pStyle w:val="ConsPlusNormal"/>
        <w:ind w:firstLine="708"/>
        <w:jc w:val="both"/>
        <w:rPr>
          <w:rFonts w:ascii="Liberation Serif" w:hAnsi="Liberation Serif" w:cs="Liberation Serif"/>
          <w:sz w:val="28"/>
          <w:szCs w:val="28"/>
        </w:rPr>
      </w:pPr>
      <w:r w:rsidRPr="00463D09">
        <w:rPr>
          <w:rFonts w:ascii="Liberation Serif" w:hAnsi="Liberation Serif" w:cs="Liberation Serif"/>
          <w:sz w:val="28"/>
          <w:szCs w:val="28"/>
        </w:rPr>
        <w:t>2) ежемесячно, в срок до 5 числа месяца, следующего за отчетным периодом, представляют в Министерство отчет о расходовании субвенций на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за отчетный перио</w:t>
      </w:r>
      <w:r w:rsidR="00A323A8">
        <w:rPr>
          <w:rFonts w:ascii="Liberation Serif" w:hAnsi="Liberation Serif" w:cs="Liberation Serif"/>
          <w:sz w:val="28"/>
          <w:szCs w:val="28"/>
        </w:rPr>
        <w:t>д по форме согласно приложению №</w:t>
      </w:r>
      <w:r w:rsidRPr="00463D09">
        <w:rPr>
          <w:rFonts w:ascii="Liberation Serif" w:hAnsi="Liberation Serif" w:cs="Liberation Serif"/>
          <w:sz w:val="28"/>
          <w:szCs w:val="28"/>
        </w:rPr>
        <w:t xml:space="preserve"> 2 </w:t>
      </w:r>
      <w:r w:rsidR="00A323A8" w:rsidRPr="00A323A8">
        <w:rPr>
          <w:rFonts w:ascii="Liberation Serif" w:hAnsi="Liberation Serif" w:cs="Liberation Serif"/>
          <w:sz w:val="28"/>
          <w:szCs w:val="28"/>
        </w:rPr>
        <w:t>Постановления Правительства Свердловской области от 12.01.2011 № 5-ПП</w:t>
      </w:r>
      <w:r w:rsidRPr="00463D09">
        <w:rPr>
          <w:rFonts w:ascii="Liberation Serif" w:hAnsi="Liberation Serif" w:cs="Liberation Serif"/>
          <w:sz w:val="28"/>
          <w:szCs w:val="28"/>
        </w:rPr>
        <w:t>.</w:t>
      </w:r>
    </w:p>
    <w:p w:rsidR="00C14E74" w:rsidRPr="00C14E74" w:rsidRDefault="00C14E74" w:rsidP="00C14E74">
      <w:pPr>
        <w:pStyle w:val="ConsPlusNormal"/>
        <w:ind w:firstLine="708"/>
        <w:jc w:val="both"/>
        <w:rPr>
          <w:rFonts w:ascii="Liberation Serif" w:hAnsi="Liberation Serif" w:cs="Liberation Serif"/>
          <w:sz w:val="28"/>
          <w:szCs w:val="28"/>
        </w:rPr>
      </w:pPr>
      <w:r w:rsidRPr="00C14E74">
        <w:rPr>
          <w:rFonts w:ascii="Liberation Serif" w:hAnsi="Liberation Serif" w:cs="Liberation Serif"/>
          <w:sz w:val="28"/>
          <w:szCs w:val="28"/>
        </w:rPr>
        <w:t>11. Жилищные субсидии, предоставляемые гражданам за счет субвенций из областного бюджета, рассчитываются исходя из региональных стандартов нормативной площади жилого помещения, используемой для расчета жилищных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утвержденных Законом Свердловской области от 15 июля 2005 года № 89-ОЗ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в Свердловской области».</w:t>
      </w:r>
    </w:p>
    <w:p w:rsidR="00C14E74" w:rsidRPr="00C14E74" w:rsidRDefault="00C14E74" w:rsidP="00912E27">
      <w:pPr>
        <w:pStyle w:val="ConsPlusNormal"/>
        <w:ind w:firstLine="708"/>
        <w:jc w:val="both"/>
        <w:rPr>
          <w:rFonts w:ascii="Liberation Serif" w:hAnsi="Liberation Serif" w:cs="Liberation Serif"/>
          <w:sz w:val="28"/>
          <w:szCs w:val="28"/>
        </w:rPr>
      </w:pPr>
      <w:r w:rsidRPr="00C14E74">
        <w:rPr>
          <w:rFonts w:ascii="Liberation Serif" w:hAnsi="Liberation Serif" w:cs="Liberation Serif"/>
          <w:sz w:val="28"/>
          <w:szCs w:val="28"/>
        </w:rPr>
        <w:t xml:space="preserve">Направление субвенций, получаемых из областного бюджета, на финансирование дополнительных расходов местного бюджета по предоставлению жилищных субсидий, которые могут возникнуть на основании решений органов местного самоуправления, устанавливающих стандарты, используемые для расчета </w:t>
      </w:r>
      <w:r w:rsidRPr="00C14E74">
        <w:rPr>
          <w:rFonts w:ascii="Liberation Serif" w:hAnsi="Liberation Serif" w:cs="Liberation Serif"/>
          <w:sz w:val="28"/>
          <w:szCs w:val="28"/>
        </w:rPr>
        <w:lastRenderedPageBreak/>
        <w:t>размеров жилищных субсидий, отличные от региональных, не допускается.</w:t>
      </w:r>
    </w:p>
    <w:p w:rsidR="00C14E74" w:rsidRPr="00C14E74" w:rsidRDefault="00C14E74" w:rsidP="00912E27">
      <w:pPr>
        <w:pStyle w:val="ConsPlusNormal"/>
        <w:ind w:firstLine="708"/>
        <w:jc w:val="both"/>
        <w:rPr>
          <w:rFonts w:ascii="Liberation Serif" w:hAnsi="Liberation Serif" w:cs="Liberation Serif"/>
          <w:sz w:val="28"/>
          <w:szCs w:val="28"/>
        </w:rPr>
      </w:pPr>
      <w:r w:rsidRPr="00C14E74">
        <w:rPr>
          <w:rFonts w:ascii="Liberation Serif" w:hAnsi="Liberation Serif" w:cs="Liberation Serif"/>
          <w:sz w:val="28"/>
          <w:szCs w:val="28"/>
        </w:rPr>
        <w:t>12. Средства, полученные из областного бюджета в форме субвенций, носят целевой характер и не могут быть использованы на иные цели. Нецелевое использование бюджетных средств влечет применение мер ответственности, предусмотренных бюджетным, административным, уголовным законодательством РФ.</w:t>
      </w:r>
    </w:p>
    <w:p w:rsidR="00A323A8" w:rsidRPr="00A323A8" w:rsidRDefault="00C14E74" w:rsidP="00912E27">
      <w:pPr>
        <w:spacing w:after="0" w:line="240" w:lineRule="auto"/>
        <w:ind w:firstLine="709"/>
        <w:jc w:val="both"/>
        <w:rPr>
          <w:rFonts w:ascii="Liberation Serif" w:eastAsia="Times New Roman" w:hAnsi="Liberation Serif" w:cs="Liberation Serif"/>
          <w:sz w:val="28"/>
          <w:szCs w:val="28"/>
          <w:lang w:eastAsia="ru-RU"/>
        </w:rPr>
      </w:pPr>
      <w:r w:rsidRPr="00C14E74">
        <w:rPr>
          <w:rFonts w:ascii="Liberation Serif" w:hAnsi="Liberation Serif" w:cs="Liberation Serif"/>
          <w:sz w:val="28"/>
          <w:szCs w:val="28"/>
        </w:rPr>
        <w:t>13. Финансовый контроль за целевым использованием бю</w:t>
      </w:r>
      <w:r w:rsidR="00A323A8">
        <w:rPr>
          <w:rFonts w:ascii="Liberation Serif" w:hAnsi="Liberation Serif" w:cs="Liberation Serif"/>
          <w:sz w:val="28"/>
          <w:szCs w:val="28"/>
        </w:rPr>
        <w:t>джетных средств осуществляется А</w:t>
      </w:r>
      <w:r w:rsidRPr="00C14E74">
        <w:rPr>
          <w:rFonts w:ascii="Liberation Serif" w:hAnsi="Liberation Serif" w:cs="Liberation Serif"/>
          <w:sz w:val="28"/>
          <w:szCs w:val="28"/>
        </w:rPr>
        <w:t xml:space="preserve">дминистрацией </w:t>
      </w:r>
      <w:r w:rsidR="00A323A8" w:rsidRPr="00A323A8">
        <w:rPr>
          <w:rFonts w:ascii="Liberation Serif" w:eastAsia="Times New Roman" w:hAnsi="Liberation Serif" w:cs="Liberation Serif"/>
          <w:sz w:val="28"/>
          <w:szCs w:val="28"/>
          <w:lang w:eastAsia="ru-RU"/>
        </w:rPr>
        <w:t>и финансовым отделом Администрации в</w:t>
      </w:r>
      <w:r w:rsidR="00912E27">
        <w:rPr>
          <w:rFonts w:ascii="Liberation Serif" w:eastAsia="Times New Roman" w:hAnsi="Liberation Serif" w:cs="Liberation Serif"/>
          <w:sz w:val="28"/>
          <w:szCs w:val="28"/>
          <w:lang w:eastAsia="ru-RU"/>
        </w:rPr>
        <w:t xml:space="preserve"> </w:t>
      </w:r>
      <w:r w:rsidR="00A323A8" w:rsidRPr="00A323A8">
        <w:rPr>
          <w:rFonts w:ascii="Liberation Serif" w:eastAsia="Times New Roman" w:hAnsi="Liberation Serif" w:cs="Liberation Serif"/>
          <w:sz w:val="28"/>
          <w:szCs w:val="28"/>
          <w:lang w:eastAsia="ru-RU"/>
        </w:rPr>
        <w:t>соответствии с бюджетным законодательством Российской Федерации в пределах своей компетенции</w:t>
      </w:r>
    </w:p>
    <w:p w:rsidR="00C14E74" w:rsidRPr="00C14E74" w:rsidRDefault="00C14E74" w:rsidP="00C14E74">
      <w:pPr>
        <w:pStyle w:val="ConsPlusNormal"/>
        <w:ind w:firstLine="708"/>
        <w:jc w:val="both"/>
        <w:rPr>
          <w:rFonts w:ascii="Liberation Serif" w:hAnsi="Liberation Serif" w:cs="Liberation Serif"/>
          <w:sz w:val="28"/>
          <w:szCs w:val="28"/>
        </w:rPr>
      </w:pPr>
    </w:p>
    <w:p w:rsidR="00C14E74" w:rsidRDefault="00C14E74" w:rsidP="00742C4A">
      <w:pPr>
        <w:pStyle w:val="ConsPlusNormal"/>
        <w:ind w:firstLine="708"/>
        <w:jc w:val="both"/>
        <w:rPr>
          <w:rFonts w:ascii="Liberation Serif" w:hAnsi="Liberation Serif" w:cs="Liberation Serif"/>
          <w:sz w:val="28"/>
          <w:szCs w:val="28"/>
        </w:rPr>
      </w:pPr>
    </w:p>
    <w:sectPr w:rsidR="00C14E74" w:rsidSect="00597641">
      <w:headerReference w:type="default" r:id="rId8"/>
      <w:pgSz w:w="11906" w:h="16838"/>
      <w:pgMar w:top="864" w:right="567" w:bottom="1134" w:left="1418" w:header="567" w:footer="0" w:gutter="0"/>
      <w:pgNumType w:start="2"/>
      <w:cols w:space="720"/>
      <w:formProt w:val="0"/>
      <w:docGrid w:linePitch="600" w:charSpace="450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8F5" w:rsidRDefault="00C218F5" w:rsidP="001D4275">
      <w:pPr>
        <w:spacing w:after="0" w:line="240" w:lineRule="auto"/>
      </w:pPr>
      <w:r>
        <w:separator/>
      </w:r>
    </w:p>
  </w:endnote>
  <w:endnote w:type="continuationSeparator" w:id="0">
    <w:p w:rsidR="00C218F5" w:rsidRDefault="00C218F5" w:rsidP="001D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8F5" w:rsidRDefault="00C218F5" w:rsidP="001D4275">
      <w:pPr>
        <w:spacing w:after="0" w:line="240" w:lineRule="auto"/>
      </w:pPr>
      <w:r>
        <w:separator/>
      </w:r>
    </w:p>
  </w:footnote>
  <w:footnote w:type="continuationSeparator" w:id="0">
    <w:p w:rsidR="00C218F5" w:rsidRDefault="00C218F5" w:rsidP="001D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330733"/>
      <w:docPartObj>
        <w:docPartGallery w:val="Page Numbers (Top of Page)"/>
        <w:docPartUnique/>
      </w:docPartObj>
    </w:sdtPr>
    <w:sdtEndPr>
      <w:rPr>
        <w:rFonts w:ascii="Liberation Serif" w:hAnsi="Liberation Serif"/>
      </w:rPr>
    </w:sdtEndPr>
    <w:sdtContent>
      <w:p w:rsidR="00597641" w:rsidRPr="00597641" w:rsidRDefault="00597641">
        <w:pPr>
          <w:pStyle w:val="ad"/>
          <w:jc w:val="center"/>
          <w:rPr>
            <w:rFonts w:ascii="Liberation Serif" w:hAnsi="Liberation Serif"/>
          </w:rPr>
        </w:pPr>
        <w:r w:rsidRPr="00597641">
          <w:rPr>
            <w:rFonts w:ascii="Liberation Serif" w:hAnsi="Liberation Serif"/>
          </w:rPr>
          <w:fldChar w:fldCharType="begin"/>
        </w:r>
        <w:r w:rsidRPr="00597641">
          <w:rPr>
            <w:rFonts w:ascii="Liberation Serif" w:hAnsi="Liberation Serif"/>
          </w:rPr>
          <w:instrText>PAGE   \* MERGEFORMAT</w:instrText>
        </w:r>
        <w:r w:rsidRPr="00597641">
          <w:rPr>
            <w:rFonts w:ascii="Liberation Serif" w:hAnsi="Liberation Serif"/>
          </w:rPr>
          <w:fldChar w:fldCharType="separate"/>
        </w:r>
        <w:r w:rsidR="003F4905">
          <w:rPr>
            <w:rFonts w:ascii="Liberation Serif" w:hAnsi="Liberation Serif"/>
            <w:noProof/>
          </w:rPr>
          <w:t>7</w:t>
        </w:r>
        <w:r w:rsidRPr="00597641">
          <w:rPr>
            <w:rFonts w:ascii="Liberation Serif" w:hAnsi="Liberation Serif"/>
          </w:rPr>
          <w:fldChar w:fldCharType="end"/>
        </w:r>
      </w:p>
    </w:sdtContent>
  </w:sdt>
  <w:p w:rsidR="00597641" w:rsidRDefault="00597641">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A5CF8"/>
    <w:multiLevelType w:val="hybridMultilevel"/>
    <w:tmpl w:val="50902892"/>
    <w:lvl w:ilvl="0" w:tplc="DB90E54A">
      <w:start w:val="1"/>
      <w:numFmt w:val="decimal"/>
      <w:lvlText w:val="%1."/>
      <w:lvlJc w:val="left"/>
      <w:pPr>
        <w:ind w:left="1698" w:hanging="1095"/>
      </w:pPr>
      <w:rPr>
        <w:rFonts w:hint="default"/>
      </w:rPr>
    </w:lvl>
    <w:lvl w:ilvl="1" w:tplc="04190019" w:tentative="1">
      <w:start w:val="1"/>
      <w:numFmt w:val="lowerLetter"/>
      <w:lvlText w:val="%2."/>
      <w:lvlJc w:val="left"/>
      <w:pPr>
        <w:ind w:left="1683" w:hanging="360"/>
      </w:pPr>
    </w:lvl>
    <w:lvl w:ilvl="2" w:tplc="0419001B" w:tentative="1">
      <w:start w:val="1"/>
      <w:numFmt w:val="lowerRoman"/>
      <w:lvlText w:val="%3."/>
      <w:lvlJc w:val="right"/>
      <w:pPr>
        <w:ind w:left="2403" w:hanging="180"/>
      </w:pPr>
    </w:lvl>
    <w:lvl w:ilvl="3" w:tplc="0419000F" w:tentative="1">
      <w:start w:val="1"/>
      <w:numFmt w:val="decimal"/>
      <w:lvlText w:val="%4."/>
      <w:lvlJc w:val="left"/>
      <w:pPr>
        <w:ind w:left="3123" w:hanging="360"/>
      </w:pPr>
    </w:lvl>
    <w:lvl w:ilvl="4" w:tplc="04190019" w:tentative="1">
      <w:start w:val="1"/>
      <w:numFmt w:val="lowerLetter"/>
      <w:lvlText w:val="%5."/>
      <w:lvlJc w:val="left"/>
      <w:pPr>
        <w:ind w:left="3843" w:hanging="360"/>
      </w:pPr>
    </w:lvl>
    <w:lvl w:ilvl="5" w:tplc="0419001B" w:tentative="1">
      <w:start w:val="1"/>
      <w:numFmt w:val="lowerRoman"/>
      <w:lvlText w:val="%6."/>
      <w:lvlJc w:val="right"/>
      <w:pPr>
        <w:ind w:left="4563" w:hanging="180"/>
      </w:pPr>
    </w:lvl>
    <w:lvl w:ilvl="6" w:tplc="0419000F" w:tentative="1">
      <w:start w:val="1"/>
      <w:numFmt w:val="decimal"/>
      <w:lvlText w:val="%7."/>
      <w:lvlJc w:val="left"/>
      <w:pPr>
        <w:ind w:left="5283" w:hanging="360"/>
      </w:pPr>
    </w:lvl>
    <w:lvl w:ilvl="7" w:tplc="04190019" w:tentative="1">
      <w:start w:val="1"/>
      <w:numFmt w:val="lowerLetter"/>
      <w:lvlText w:val="%8."/>
      <w:lvlJc w:val="left"/>
      <w:pPr>
        <w:ind w:left="6003" w:hanging="360"/>
      </w:pPr>
    </w:lvl>
    <w:lvl w:ilvl="8" w:tplc="0419001B" w:tentative="1">
      <w:start w:val="1"/>
      <w:numFmt w:val="lowerRoman"/>
      <w:lvlText w:val="%9."/>
      <w:lvlJc w:val="right"/>
      <w:pPr>
        <w:ind w:left="672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D66"/>
    <w:rsid w:val="000207B1"/>
    <w:rsid w:val="00071403"/>
    <w:rsid w:val="000A16C2"/>
    <w:rsid w:val="000A6D15"/>
    <w:rsid w:val="000B413B"/>
    <w:rsid w:val="000F7EEC"/>
    <w:rsid w:val="00102360"/>
    <w:rsid w:val="001907A3"/>
    <w:rsid w:val="001909F1"/>
    <w:rsid w:val="001D4275"/>
    <w:rsid w:val="001E5D8A"/>
    <w:rsid w:val="002C5424"/>
    <w:rsid w:val="0031348D"/>
    <w:rsid w:val="00314A52"/>
    <w:rsid w:val="00373EA6"/>
    <w:rsid w:val="003F4905"/>
    <w:rsid w:val="00460D66"/>
    <w:rsid w:val="00463D09"/>
    <w:rsid w:val="00474B92"/>
    <w:rsid w:val="00476974"/>
    <w:rsid w:val="004A22C8"/>
    <w:rsid w:val="00514F36"/>
    <w:rsid w:val="00533BD3"/>
    <w:rsid w:val="00597641"/>
    <w:rsid w:val="005D6770"/>
    <w:rsid w:val="005E78DC"/>
    <w:rsid w:val="00631F14"/>
    <w:rsid w:val="00742C4A"/>
    <w:rsid w:val="007464B2"/>
    <w:rsid w:val="0075569A"/>
    <w:rsid w:val="00785627"/>
    <w:rsid w:val="007E5C2B"/>
    <w:rsid w:val="00857712"/>
    <w:rsid w:val="008856C4"/>
    <w:rsid w:val="00892980"/>
    <w:rsid w:val="008C6160"/>
    <w:rsid w:val="008D218D"/>
    <w:rsid w:val="008D5000"/>
    <w:rsid w:val="00900843"/>
    <w:rsid w:val="00912E27"/>
    <w:rsid w:val="00967A0A"/>
    <w:rsid w:val="00987552"/>
    <w:rsid w:val="009D0FF3"/>
    <w:rsid w:val="00A323A8"/>
    <w:rsid w:val="00AC09DD"/>
    <w:rsid w:val="00B169F2"/>
    <w:rsid w:val="00B97D39"/>
    <w:rsid w:val="00BD7112"/>
    <w:rsid w:val="00C14E74"/>
    <w:rsid w:val="00C218F5"/>
    <w:rsid w:val="00C42B30"/>
    <w:rsid w:val="00C703A3"/>
    <w:rsid w:val="00D27EB9"/>
    <w:rsid w:val="00E70B47"/>
    <w:rsid w:val="00F709EC"/>
    <w:rsid w:val="00F87D39"/>
    <w:rsid w:val="00FD281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424C6"/>
  <w15:docId w15:val="{C12C2EA2-1C7D-4CA1-B8F7-A9E1B2DC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182D4E"/>
  </w:style>
  <w:style w:type="character" w:customStyle="1" w:styleId="a4">
    <w:name w:val="Нижний колонтитул Знак"/>
    <w:basedOn w:val="a0"/>
    <w:uiPriority w:val="99"/>
    <w:qFormat/>
    <w:rsid w:val="00182D4E"/>
  </w:style>
  <w:style w:type="character" w:customStyle="1" w:styleId="a5">
    <w:name w:val="Текст примечания Знак"/>
    <w:basedOn w:val="a0"/>
    <w:qFormat/>
    <w:rsid w:val="00EA4A2E"/>
    <w:rPr>
      <w:rFonts w:ascii="Times New Roman" w:eastAsia="Times New Roman" w:hAnsi="Times New Roman" w:cs="Times New Roman"/>
      <w:sz w:val="20"/>
      <w:szCs w:val="20"/>
      <w:lang w:eastAsia="ru-RU"/>
    </w:rPr>
  </w:style>
  <w:style w:type="character" w:customStyle="1" w:styleId="a6">
    <w:name w:val="Текст выноски Знак"/>
    <w:basedOn w:val="a0"/>
    <w:uiPriority w:val="99"/>
    <w:semiHidden/>
    <w:qFormat/>
    <w:rsid w:val="00EA4A2E"/>
    <w:rPr>
      <w:rFonts w:ascii="Tahoma" w:hAnsi="Tahoma" w:cs="Tahoma"/>
      <w:sz w:val="16"/>
      <w:szCs w:val="16"/>
    </w:rPr>
  </w:style>
  <w:style w:type="character" w:customStyle="1" w:styleId="FontStyle51">
    <w:name w:val="Font Style51"/>
    <w:basedOn w:val="a0"/>
    <w:qFormat/>
    <w:rsid w:val="00EA4A2E"/>
    <w:rPr>
      <w:rFonts w:ascii="Times New Roman" w:eastAsia="Times New Roman" w:hAnsi="Times New Roman" w:cs="Times New Roman"/>
      <w:sz w:val="20"/>
      <w:szCs w:val="20"/>
    </w:rPr>
  </w:style>
  <w:style w:type="paragraph" w:styleId="a7">
    <w:name w:val="Title"/>
    <w:basedOn w:val="a"/>
    <w:next w:val="a8"/>
    <w:qFormat/>
    <w:pPr>
      <w:keepNext/>
      <w:spacing w:before="240" w:after="120"/>
    </w:pPr>
    <w:rPr>
      <w:rFonts w:ascii="Liberation Sans" w:eastAsia="Microsoft YaHei" w:hAnsi="Liberation Sans" w:cs="Lucida Sans"/>
      <w:sz w:val="28"/>
      <w:szCs w:val="28"/>
    </w:rPr>
  </w:style>
  <w:style w:type="paragraph" w:styleId="a8">
    <w:name w:val="Body Text"/>
    <w:basedOn w:val="a"/>
    <w:pPr>
      <w:spacing w:after="140"/>
    </w:pPr>
  </w:style>
  <w:style w:type="paragraph" w:styleId="a9">
    <w:name w:val="List"/>
    <w:basedOn w:val="a8"/>
    <w:rPr>
      <w:rFonts w:cs="Lucida Sans"/>
    </w:rPr>
  </w:style>
  <w:style w:type="paragraph" w:styleId="aa">
    <w:name w:val="caption"/>
    <w:basedOn w:val="a"/>
    <w:qFormat/>
    <w:pPr>
      <w:suppressLineNumbers/>
      <w:spacing w:before="120" w:after="120"/>
    </w:pPr>
    <w:rPr>
      <w:rFonts w:cs="Lucida Sans"/>
      <w:i/>
      <w:iCs/>
      <w:sz w:val="24"/>
      <w:szCs w:val="24"/>
    </w:rPr>
  </w:style>
  <w:style w:type="paragraph" w:styleId="ab">
    <w:name w:val="index heading"/>
    <w:basedOn w:val="a"/>
    <w:qFormat/>
    <w:pPr>
      <w:suppressLineNumbers/>
    </w:pPr>
    <w:rPr>
      <w:rFonts w:cs="Lucida Sans"/>
    </w:rPr>
  </w:style>
  <w:style w:type="paragraph" w:customStyle="1" w:styleId="ac">
    <w:name w:val="Верхний и нижний колонтитулы"/>
    <w:basedOn w:val="a"/>
    <w:qFormat/>
  </w:style>
  <w:style w:type="paragraph" w:styleId="ad">
    <w:name w:val="header"/>
    <w:basedOn w:val="a"/>
    <w:uiPriority w:val="99"/>
    <w:unhideWhenUsed/>
    <w:rsid w:val="00182D4E"/>
    <w:pPr>
      <w:tabs>
        <w:tab w:val="center" w:pos="4677"/>
        <w:tab w:val="right" w:pos="9355"/>
      </w:tabs>
      <w:spacing w:after="0" w:line="240" w:lineRule="auto"/>
    </w:pPr>
  </w:style>
  <w:style w:type="paragraph" w:styleId="ae">
    <w:name w:val="footer"/>
    <w:basedOn w:val="a"/>
    <w:uiPriority w:val="99"/>
    <w:unhideWhenUsed/>
    <w:rsid w:val="00182D4E"/>
    <w:pPr>
      <w:tabs>
        <w:tab w:val="center" w:pos="4677"/>
        <w:tab w:val="right" w:pos="9355"/>
      </w:tabs>
      <w:spacing w:after="0" w:line="240" w:lineRule="auto"/>
    </w:pPr>
  </w:style>
  <w:style w:type="paragraph" w:styleId="af">
    <w:name w:val="annotation text"/>
    <w:basedOn w:val="a"/>
    <w:qFormat/>
    <w:rsid w:val="00EA4A2E"/>
    <w:pPr>
      <w:spacing w:after="0" w:line="240" w:lineRule="auto"/>
      <w:textAlignment w:val="baseline"/>
    </w:pPr>
    <w:rPr>
      <w:rFonts w:ascii="Times New Roman" w:eastAsia="Times New Roman" w:hAnsi="Times New Roman" w:cs="Times New Roman"/>
      <w:sz w:val="20"/>
      <w:szCs w:val="20"/>
      <w:lang w:eastAsia="ru-RU"/>
    </w:rPr>
  </w:style>
  <w:style w:type="paragraph" w:styleId="af0">
    <w:name w:val="Balloon Text"/>
    <w:basedOn w:val="a"/>
    <w:uiPriority w:val="99"/>
    <w:semiHidden/>
    <w:unhideWhenUsed/>
    <w:qFormat/>
    <w:rsid w:val="00EA4A2E"/>
    <w:pPr>
      <w:spacing w:after="0" w:line="240" w:lineRule="auto"/>
    </w:pPr>
    <w:rPr>
      <w:rFonts w:ascii="Tahoma" w:hAnsi="Tahoma" w:cs="Tahoma"/>
      <w:sz w:val="16"/>
      <w:szCs w:val="16"/>
    </w:rPr>
  </w:style>
  <w:style w:type="paragraph" w:customStyle="1" w:styleId="1">
    <w:name w:val="Нижний колонтитул1"/>
    <w:basedOn w:val="a"/>
    <w:qFormat/>
    <w:rsid w:val="0071234A"/>
    <w:pPr>
      <w:tabs>
        <w:tab w:val="center" w:pos="4677"/>
        <w:tab w:val="right" w:pos="9355"/>
      </w:tabs>
      <w:spacing w:after="0" w:line="240" w:lineRule="auto"/>
      <w:textAlignment w:val="baseline"/>
    </w:pPr>
    <w:rPr>
      <w:rFonts w:ascii="Calibri" w:eastAsia="Calibri" w:hAnsi="Calibri" w:cs="Calibri"/>
    </w:rPr>
  </w:style>
  <w:style w:type="paragraph" w:styleId="af1">
    <w:name w:val="Normal (Web)"/>
    <w:basedOn w:val="a"/>
    <w:uiPriority w:val="99"/>
    <w:unhideWhenUsed/>
    <w:qFormat/>
    <w:rsid w:val="006B670C"/>
    <w:pPr>
      <w:spacing w:beforeAutospacing="1" w:after="119"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FD3A59"/>
    <w:pPr>
      <w:widowControl w:val="0"/>
      <w:suppressAutoHyphens w:val="0"/>
    </w:pPr>
    <w:rPr>
      <w:rFonts w:ascii="Times New Roman" w:eastAsia="Times New Roman" w:hAnsi="Times New Roman" w:cs="Times New Roman"/>
      <w:sz w:val="24"/>
      <w:szCs w:val="24"/>
      <w:lang w:eastAsia="ru-RU"/>
    </w:rPr>
  </w:style>
  <w:style w:type="paragraph" w:customStyle="1" w:styleId="ConsPlusTitle">
    <w:name w:val="ConsPlusTitle"/>
    <w:qFormat/>
    <w:rsid w:val="00FD3A59"/>
    <w:pPr>
      <w:widowControl w:val="0"/>
      <w:suppressAutoHyphens w:val="0"/>
    </w:pPr>
    <w:rPr>
      <w:rFonts w:ascii="Arial" w:eastAsia="Times New Roman" w:hAnsi="Arial" w:cs="Arial"/>
      <w:b/>
      <w:bCs/>
      <w:sz w:val="24"/>
      <w:szCs w:val="24"/>
      <w:lang w:eastAsia="ru-RU"/>
    </w:rPr>
  </w:style>
  <w:style w:type="table" w:styleId="af2">
    <w:name w:val="Table Grid"/>
    <w:basedOn w:val="a1"/>
    <w:uiPriority w:val="59"/>
    <w:rsid w:val="00182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39"/>
    <w:rsid w:val="00B95E7D"/>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39"/>
    <w:rsid w:val="0071234A"/>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39"/>
    <w:rsid w:val="0071234A"/>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39"/>
    <w:rsid w:val="00BF0D8D"/>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39"/>
    <w:rsid w:val="0001314D"/>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8929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07E6A-FD8F-48F1-B486-DD8DB771D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6</Pages>
  <Words>2131</Words>
  <Characters>12151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dc:description/>
  <cp:lastModifiedBy>User</cp:lastModifiedBy>
  <cp:revision>98</cp:revision>
  <cp:lastPrinted>2024-06-05T04:41:00Z</cp:lastPrinted>
  <dcterms:created xsi:type="dcterms:W3CDTF">2023-03-17T10:41:00Z</dcterms:created>
  <dcterms:modified xsi:type="dcterms:W3CDTF">2024-06-14T06:17:00Z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