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1F" w:rsidRDefault="00716BA2">
      <w:pPr>
        <w:spacing w:after="32"/>
        <w:ind w:left="-15" w:right="64" w:firstLine="0"/>
      </w:pPr>
      <w:bookmarkStart w:id="0" w:name="_GoBack"/>
      <w:bookmarkEnd w:id="0"/>
      <w:r>
        <w:t xml:space="preserve">                           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29"/>
        <w:ind w:left="5672" w:right="64" w:firstLine="0"/>
      </w:pPr>
      <w:r>
        <w:t>к постановлению администрации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городского округа ЗАТО Свободный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0" w:line="259" w:lineRule="auto"/>
        <w:ind w:left="10" w:right="704" w:hanging="10"/>
        <w:jc w:val="right"/>
      </w:pPr>
      <w:r>
        <w:t>от «24» декабря 2021 года № 692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0" w:line="259" w:lineRule="auto"/>
        <w:ind w:right="12" w:firstLine="0"/>
        <w:jc w:val="center"/>
      </w:pPr>
      <w:r>
        <w:rPr>
          <w:b/>
        </w:rPr>
        <w:t xml:space="preserve"> </w:t>
      </w:r>
    </w:p>
    <w:p w:rsidR="00F6071F" w:rsidRDefault="00716BA2">
      <w:pPr>
        <w:spacing w:after="29" w:line="259" w:lineRule="auto"/>
        <w:ind w:right="12" w:firstLine="0"/>
        <w:jc w:val="center"/>
      </w:pPr>
      <w:r>
        <w:rPr>
          <w:b/>
        </w:rPr>
        <w:t xml:space="preserve"> </w:t>
      </w:r>
    </w:p>
    <w:p w:rsidR="00F6071F" w:rsidRDefault="00716BA2">
      <w:pPr>
        <w:spacing w:after="0" w:line="271" w:lineRule="auto"/>
        <w:ind w:left="1734" w:right="1674" w:hanging="10"/>
        <w:jc w:val="center"/>
      </w:pPr>
      <w:r>
        <w:rPr>
          <w:b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0" w:line="271" w:lineRule="auto"/>
        <w:ind w:left="10" w:right="68" w:hanging="10"/>
        <w:jc w:val="center"/>
      </w:pPr>
      <w:r>
        <w:rPr>
          <w:b/>
        </w:rPr>
        <w:t>«Переоформление разрешения на право организации розничных рынков»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0" w:line="259" w:lineRule="auto"/>
        <w:ind w:right="12" w:firstLine="0"/>
        <w:jc w:val="center"/>
      </w:pPr>
      <w:r>
        <w:rPr>
          <w:b/>
        </w:rPr>
        <w:t xml:space="preserve"> </w:t>
      </w:r>
    </w:p>
    <w:p w:rsidR="00F6071F" w:rsidRDefault="00716BA2">
      <w:pPr>
        <w:spacing w:after="0" w:line="259" w:lineRule="auto"/>
        <w:ind w:right="12" w:firstLine="0"/>
        <w:jc w:val="center"/>
      </w:pPr>
      <w:r>
        <w:rPr>
          <w:b/>
        </w:rPr>
        <w:t xml:space="preserve"> </w:t>
      </w:r>
    </w:p>
    <w:p w:rsidR="00F6071F" w:rsidRDefault="00716BA2">
      <w:pPr>
        <w:spacing w:after="2" w:line="256" w:lineRule="auto"/>
        <w:ind w:left="658" w:hanging="10"/>
        <w:jc w:val="center"/>
      </w:pPr>
      <w:r>
        <w:t>Раздел 1. Общие положения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0" w:line="259" w:lineRule="auto"/>
        <w:ind w:left="720" w:firstLine="0"/>
        <w:jc w:val="left"/>
      </w:pPr>
      <w:r>
        <w:t xml:space="preserve"> </w:t>
      </w:r>
    </w:p>
    <w:p w:rsidR="00F6071F" w:rsidRDefault="00716BA2">
      <w:pPr>
        <w:numPr>
          <w:ilvl w:val="0"/>
          <w:numId w:val="1"/>
        </w:numPr>
        <w:ind w:right="64"/>
      </w:pPr>
      <w:r>
        <w:t xml:space="preserve">Административный регламент предоставления муниципальной услуги «Переоформление </w:t>
      </w:r>
      <w:r>
        <w:t>разрешения на право организации розничных рынков» на территории городского округа ЗАТО Свободный (далее - административный регламент) разработан в целях повышения качества предоставления и доступности муниципальной услуги «Переоформление разрешения на прав</w:t>
      </w:r>
      <w:r>
        <w:t>о организации розничных рынков» на территории городского округа ЗАТО Свободный (далее -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</w:t>
      </w:r>
      <w:r>
        <w:t>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"/>
        </w:numPr>
        <w:ind w:right="64"/>
      </w:pPr>
      <w:r>
        <w:t>Предоставление муниципальной услуги регулируется следующими нормативными правовыми а</w:t>
      </w:r>
      <w:r>
        <w:t>ктами: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"/>
        </w:numPr>
        <w:ind w:right="64"/>
      </w:pPr>
      <w:hyperlink r:id="rId7">
        <w:r>
          <w:rPr>
            <w:color w:val="0000FF"/>
            <w:u w:val="single" w:color="0000FF"/>
          </w:rPr>
          <w:t>Конституцией</w:t>
        </w:r>
      </w:hyperlink>
      <w:hyperlink r:id="rId8">
        <w:r>
          <w:t xml:space="preserve"> </w:t>
        </w:r>
      </w:hyperlink>
      <w:r>
        <w:t>Российской Федерации;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"/>
        </w:numPr>
        <w:ind w:right="64"/>
      </w:pPr>
      <w:r>
        <w:t>Федеральный закон от 06.10.2003 г. № 131-ФЗ «Об общих принципах организации местного самоуправления в Российской Федерации»;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"/>
        </w:numPr>
        <w:ind w:right="64"/>
      </w:pPr>
      <w:r>
        <w:t>Федеральный закон от 30.12.2006 г. № 271-ФЗ «О розничных рынка</w:t>
      </w:r>
      <w:r>
        <w:t>х и о внесении изменений в Трудовой кодекс Российской Федерации»;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"/>
        </w:numPr>
        <w:ind w:right="64"/>
      </w:pPr>
      <w:r>
        <w:t>Федеральный закон от 27.07.2010 г. № 210-ФЗ «Об организации предоставления государственных и муниципальных услуг»;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"/>
        </w:numPr>
        <w:ind w:right="64"/>
      </w:pPr>
      <w:r>
        <w:t>Постановление Правительства Российской Федерации от 10.03.2007 г. № 148 «</w:t>
      </w:r>
      <w:r>
        <w:t xml:space="preserve">Об утверждении правил выдачи разрешений на право организации розничного рынка; 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"/>
        </w:numPr>
        <w:ind w:right="64"/>
      </w:pPr>
      <w:r>
        <w:t>Постановление Правительства Свердловской области от 08.05.2007 г. № 391-ПП «Об утверждении формы разрешения на право организации розничного рынка, формы уведомления о выдаче р</w:t>
      </w:r>
      <w:r>
        <w:t>азрешения (отказе) на право организации розничного рынка».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"/>
        </w:numPr>
        <w:ind w:right="64"/>
      </w:pPr>
      <w:r>
        <w:lastRenderedPageBreak/>
        <w:t>Заявителями, имеющими право на получение муниципальной услуги (далее – заявители) являются юридические лица, зарегистрированные в установленном законодательством Российской Федерации порядке, кото</w:t>
      </w:r>
      <w:r>
        <w:t xml:space="preserve">рым принадлежат объект или объекты недвижимости, расположенные на территории, в пределах которой предполагается организация рынка, или их представители, а также их представители, полномочия которых подтверждаются в порядке, установленном законодательством </w:t>
      </w:r>
      <w:r>
        <w:t>Российской Федерации.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"/>
        </w:numPr>
        <w:ind w:right="64"/>
      </w:pPr>
      <w:r>
        <w:t>Порядок получения заявителями информации по вопросам предоставления муниципальной услуги, в том числе о ходе ее предоставления.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4.1. Информацию о предоставлении муниципальной услуги, в том числе о ходе ее предоставления, заявитель м</w:t>
      </w:r>
      <w:r>
        <w:t>ожет получить: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"/>
        </w:numPr>
        <w:ind w:right="64"/>
      </w:pPr>
      <w:r>
        <w:t>у ведущего специалиста по социальной политике подразделения социальноэкономического развития администрации городского округа ЗАТО Свободный (далее – специалист), при личном или письменном обращении по адресу: 624790, Свердловская область, п</w:t>
      </w:r>
      <w:r>
        <w:t>гт. Свободный, ул. Майского, 67; адрес электронной почты: adm_zato_svobod@mail.ru. Рабочие дни: понедельник-пятница с 8.30 до 17.30 (обеденный перерыв с 12-00 до 13-00); приемные дни: вторник, четверг с 9.00 до 12.00. Телефон для справок: 8 (34345) 5-84-92</w:t>
      </w:r>
      <w:r>
        <w:t>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"/>
        </w:numPr>
        <w:ind w:right="64"/>
      </w:pPr>
      <w:r>
        <w:t>на информационных стендах администрации городского округа ЗАТО Свободный;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"/>
        </w:numPr>
        <w:ind w:right="64"/>
      </w:pPr>
      <w:r>
        <w:t xml:space="preserve">в информационно-телекоммуникационной сети Интернет (далее – сеть Интернет): </w:t>
      </w:r>
    </w:p>
    <w:p w:rsidR="00F6071F" w:rsidRDefault="00716BA2">
      <w:pPr>
        <w:ind w:left="-15" w:right="64" w:firstLine="0"/>
      </w:pPr>
      <w:r>
        <w:t>на официальном сайте администрации городского округа ЗАТО Свободный; (http://адмЗАТОСвободный.РФ), на</w:t>
      </w:r>
      <w:r>
        <w:t xml:space="preserve"> Едином портале государственных и муниципальных услуг (функций) (http://www.gosuslugi.ru) (далее - Единый портал), на Региональном портале государственных и муниципальных услуг (http://66.gosuslugi.ru/pgu) (далее - Региональный портал);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"/>
        </w:numPr>
        <w:ind w:right="64"/>
      </w:pPr>
      <w:r>
        <w:t>в многофункциональном центре предоставления государственных и муниципальных услуг (далее - МФЦ).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</w:t>
      </w:r>
      <w:r>
        <w:t>нного бюджетного учреждения Свердловской области «Многофункциональный центр предоставления государственных и муниципальных услуг» (http://www.mfc66.ru).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 xml:space="preserve">4.2. Консультирование граждан по вопросам предоставления муниципальной услуги осуществляется в устной </w:t>
      </w:r>
      <w:r>
        <w:t>и письменной форме.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>Специалист предоставляет заявителям следующую информацию: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"/>
        </w:numPr>
        <w:ind w:right="64"/>
      </w:pPr>
      <w:r>
        <w:t>о нормативных правовых актах, регулирующих предоставление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"/>
        </w:numPr>
        <w:ind w:right="64"/>
      </w:pPr>
      <w:r>
        <w:t>о перечне и видах документов, необходимых для получения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"/>
        </w:numPr>
        <w:ind w:right="64"/>
      </w:pPr>
      <w: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"/>
        </w:numPr>
        <w:ind w:right="64"/>
      </w:pPr>
      <w:r>
        <w:lastRenderedPageBreak/>
        <w:t>о времени приема и выдачи документов;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"/>
        </w:numPr>
        <w:ind w:right="64"/>
      </w:pPr>
      <w:r>
        <w:t>о сроках предоставле</w:t>
      </w:r>
      <w:r>
        <w:t>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"/>
        </w:numPr>
        <w:ind w:right="64"/>
      </w:pPr>
      <w:r>
        <w:t>о порядке обжалования действий (бездействия) и решений, осуществляемых и принимаемых в ходе оказания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"/>
        </w:numPr>
        <w:ind w:right="64"/>
      </w:pPr>
      <w:r>
        <w:t>о ходе предоставления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>При личном обращении гражданин предъявляет документ, удостов</w:t>
      </w:r>
      <w:r>
        <w:t>еряющий личность.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Все обращения регистрируются специалистом в журнале регистрации заявлений граждан для оказания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Все консультации, а также представленные в ходе консультаций документы и материалы, являются бесплатными.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4.3. На инфо</w:t>
      </w:r>
      <w:r>
        <w:t>рмационных стендах администрации городского округа ЗАТО Свободный размещается следующая информация: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6"/>
        </w:numPr>
        <w:ind w:right="64"/>
      </w:pPr>
      <w: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6"/>
        </w:numPr>
        <w:ind w:right="64"/>
      </w:pPr>
      <w:r>
        <w:t>извле</w:t>
      </w:r>
      <w:r>
        <w:t>чения из текста настоящего административного регламента с приложениями;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6"/>
        </w:numPr>
        <w:ind w:right="64"/>
      </w:pPr>
      <w:r>
        <w:t>краткое описание порядка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6"/>
        </w:numPr>
        <w:ind w:right="64"/>
      </w:pPr>
      <w:r>
        <w:t>перечень документов, необходимых для получения муниципальной услуги, а также требования, предъявляемые к этим документам</w:t>
      </w:r>
      <w:r>
        <w:t>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6"/>
        </w:numPr>
        <w:ind w:right="64"/>
      </w:pPr>
      <w:r>
        <w:t>образцы оформления документов, необходимых для получения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6"/>
        </w:numPr>
        <w:ind w:right="64"/>
      </w:pPr>
      <w:r>
        <w:t>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</w:t>
      </w:r>
      <w:r>
        <w:t>олучения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6"/>
        </w:numPr>
        <w:ind w:right="64"/>
      </w:pPr>
      <w:r>
        <w:t>график приема граждан;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6"/>
        </w:numPr>
        <w:ind w:right="64"/>
      </w:pPr>
      <w:r>
        <w:t>порядок получения консультаций (справок), информации о ходе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6"/>
        </w:numPr>
        <w:ind w:right="64"/>
      </w:pPr>
      <w:r>
        <w:t>порядок обжалования решений, действий (бездействия) специалистов, ответственных за предоставление муни</w:t>
      </w:r>
      <w:r>
        <w:t>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4.4. На официальном сайте администрации городского округа ЗАТО Свободный размещается следующая информация: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7"/>
        </w:numPr>
        <w:ind w:right="64"/>
      </w:pPr>
      <w:r>
        <w:t>сведения о местонахождении, график работы, контактные телефоны, адреса электронной почты специалиста;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7"/>
        </w:numPr>
        <w:ind w:right="64"/>
      </w:pPr>
      <w:r>
        <w:t>текст настоящего административного регламента с приложениями.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8"/>
        </w:numPr>
        <w:ind w:right="64"/>
      </w:pPr>
      <w:r>
        <w:t>о нормативных правовых актах, регулирующих предоста</w:t>
      </w:r>
      <w:r>
        <w:t>вление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8"/>
        </w:numPr>
        <w:ind w:right="64"/>
      </w:pPr>
      <w:r>
        <w:t>о перечне и видах документов, необходимых для получения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8"/>
        </w:numPr>
        <w:ind w:right="64"/>
      </w:pPr>
      <w:r>
        <w:lastRenderedPageBreak/>
        <w:t>о местах нахождения и графиках работы органов, предоставляющих муниципальную услугу, и организаций, обращение в которые необходимо и обязательно дл</w:t>
      </w:r>
      <w:r>
        <w:t>я получения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8"/>
        </w:numPr>
        <w:ind w:right="64"/>
      </w:pPr>
      <w:r>
        <w:t>о сроках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8"/>
        </w:numPr>
        <w:ind w:right="64"/>
      </w:pPr>
      <w:r>
        <w:t>о порядке обжалования действий (бездействия) и решений, осуществляемых и принимаемых в ходе оказания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8"/>
        </w:numPr>
        <w:ind w:right="64"/>
      </w:pPr>
      <w:r>
        <w:t>о ходе предоставления муниципальной услуги (для заявителей, подавших заявление и документы в МФЦ).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</w:t>
      </w:r>
      <w:r>
        <w:t xml:space="preserve"> услуги, в соответствии с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 w:color="0000FF"/>
          </w:rPr>
          <w:t>главой 24</w:t>
        </w:r>
      </w:hyperlink>
      <w:hyperlink r:id="rId11">
        <w:r>
          <w:t xml:space="preserve"> </w:t>
        </w:r>
      </w:hyperlink>
      <w:r>
        <w:t>Арбитражного процессуального кодекса Российской Федерации (для юридических лиц и индивидуальных предпринимателей).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0" w:line="259" w:lineRule="auto"/>
        <w:ind w:left="720" w:firstLine="0"/>
        <w:jc w:val="left"/>
      </w:pPr>
      <w:r>
        <w:t xml:space="preserve"> </w:t>
      </w:r>
    </w:p>
    <w:p w:rsidR="00F6071F" w:rsidRDefault="00716BA2">
      <w:pPr>
        <w:ind w:left="2174" w:right="64" w:firstLine="0"/>
      </w:pPr>
      <w:r>
        <w:t>Раздел 2. Стандарт предоставления муниципальной услуги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0" w:line="259" w:lineRule="auto"/>
        <w:ind w:left="720" w:firstLine="0"/>
        <w:jc w:val="left"/>
      </w:pPr>
      <w:r>
        <w:t xml:space="preserve"> </w:t>
      </w:r>
    </w:p>
    <w:p w:rsidR="00F6071F" w:rsidRDefault="00716BA2">
      <w:pPr>
        <w:numPr>
          <w:ilvl w:val="0"/>
          <w:numId w:val="9"/>
        </w:numPr>
        <w:ind w:right="64"/>
      </w:pPr>
      <w:r>
        <w:t>Муниципальная услуга, предоставление которой регулируется настоящим админист</w:t>
      </w:r>
      <w:r>
        <w:t>ративным регламентом, именуется «Переоформление разрешения на право организации розничных рынков» на территории городского округа ЗАТО Свободный.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9"/>
        </w:numPr>
        <w:ind w:right="64"/>
      </w:pPr>
      <w:r>
        <w:t xml:space="preserve">Предоставление муниципальной услуги осуществляет: 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0"/>
        </w:numPr>
        <w:ind w:right="64"/>
      </w:pPr>
      <w:r>
        <w:t>Специалист, в части приема заявления и документов, необхо</w:t>
      </w:r>
      <w:r>
        <w:t>димых для оказания муниципальной услуги, принятия решения и уведомлении заявителя о принятом решении;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0"/>
        </w:numPr>
        <w:ind w:right="64"/>
      </w:pPr>
      <w:r>
        <w:t>МФЦ, в части в части приема заявления и документов, необходимых для оказания муниципальной услуги и уведомлении заявителя о принятом решении.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3. В целях</w:t>
      </w:r>
      <w:r>
        <w:t xml:space="preserve">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1"/>
        </w:numPr>
        <w:spacing w:after="40"/>
        <w:ind w:right="64"/>
      </w:pPr>
      <w:r>
        <w:t xml:space="preserve">Федеральная </w:t>
      </w:r>
      <w:r>
        <w:tab/>
        <w:t xml:space="preserve">налоговая </w:t>
      </w:r>
      <w:r>
        <w:tab/>
        <w:t xml:space="preserve">служба </w:t>
      </w:r>
      <w:r>
        <w:tab/>
        <w:t xml:space="preserve">России </w:t>
      </w:r>
      <w:r>
        <w:tab/>
        <w:t xml:space="preserve">в </w:t>
      </w:r>
      <w:r>
        <w:tab/>
        <w:t xml:space="preserve">рамках </w:t>
      </w:r>
      <w:r>
        <w:tab/>
        <w:t xml:space="preserve">межведомственного </w:t>
      </w:r>
    </w:p>
    <w:p w:rsidR="00F6071F" w:rsidRDefault="00716BA2">
      <w:pPr>
        <w:ind w:left="-15" w:right="64" w:firstLine="0"/>
      </w:pPr>
      <w:r>
        <w:t>взаимодействия;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numPr>
          <w:ilvl w:val="0"/>
          <w:numId w:val="11"/>
        </w:numPr>
        <w:ind w:right="64"/>
      </w:pPr>
      <w:r>
        <w:t>Управление Федеральной службы государственной регистрации, кадастра и картографии в рамках межведомственного взаимодействия.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>4. Результатом предоставления муниципальной услуги является: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2"/>
        </w:numPr>
        <w:ind w:right="64"/>
      </w:pPr>
      <w:r>
        <w:t>принятие решения о переоформлении разрешения на право организации ро</w:t>
      </w:r>
      <w:r>
        <w:t>зничного рынка и выдача такого разрешения;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2"/>
        </w:numPr>
        <w:ind w:right="64"/>
      </w:pPr>
      <w:r>
        <w:t>принятие решения об отказе в переоформлении разрешения на право организации розничного рынка.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3"/>
        </w:numPr>
        <w:ind w:right="64"/>
      </w:pPr>
      <w:r>
        <w:t>Срок предоставления муниципальной услуги составляет не более 33 дней со дня регистрации заявления о предоставлении му</w:t>
      </w:r>
      <w:r>
        <w:t>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В случае подачи заявления в МФЦ срок предоставления муниципальной услуги исчисляется со дня регистрации заявления специалистом МФЦ. В слу</w:t>
      </w:r>
      <w:r>
        <w:lastRenderedPageBreak/>
        <w:t>чае если предоставление муниципальной услуги организовано при однократном обращении заявителя в МФ</w:t>
      </w:r>
      <w:r>
        <w:t xml:space="preserve">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12">
        <w:r>
          <w:rPr>
            <w:color w:val="0000FF"/>
            <w:u w:val="single" w:color="0000FF"/>
          </w:rPr>
          <w:t>статьей 15.1</w:t>
        </w:r>
      </w:hyperlink>
      <w:hyperlink r:id="rId13">
        <w:r>
          <w:t xml:space="preserve"> </w:t>
        </w:r>
      </w:hyperlink>
      <w:r>
        <w:t>Федерального закона от 27 июля 2010 г. № 210-Ф</w:t>
      </w:r>
      <w:r>
        <w:t>З «Об организации предоставления государственных и муниципальных услуг» (далее - комплексный запрос) срок предоставления муниципальной услуги исчисляется со дня регистрации комплексного запроса специалистом МФЦ. В случае, если для получения муниципальной у</w:t>
      </w:r>
      <w:r>
        <w:t>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</w:t>
      </w:r>
      <w:r>
        <w:t>редоставления муниципальной услуги, указанной в комплексном запросе, начинается не ранее дня получения заявлений и необходимых сведений, документов и (или) информации специалистом, предоставляющим муниципальную услугу от МФЦ.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При наличии оснований муницип</w:t>
      </w:r>
      <w:r>
        <w:t>альная услуга может быть приостановлена на срок до 60 (шестидесяти) календарных дней.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3"/>
        </w:numPr>
        <w:ind w:right="64"/>
      </w:pPr>
      <w:r>
        <w:t>Исчерпывающий перечень документов, необходимых для предоставления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6.1. Для получения муниципальной услуги заявитель самостоятельно предоставляет с</w:t>
      </w:r>
      <w:r>
        <w:t>пециалисту или в МФЦ письменное заявление по установленной форме (приложение № 1 к настоящему административному регламенту) либо комплексный запрос о предоставлении нескольких государственных и (или) муниципальных услуг, в составе которого указана муниципа</w:t>
      </w:r>
      <w:r>
        <w:t>льная услуга, предоставление которой регулируется настоящим административным регламентом, с приложением следующих документов: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4"/>
        </w:numPr>
        <w:ind w:right="64"/>
      </w:pPr>
      <w:r>
        <w:t>документ, удостоверяющий личность заявителя (паспорт гражданина Российской Федерации, универсальная электронная карта);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4"/>
        </w:numPr>
        <w:ind w:right="64"/>
      </w:pPr>
      <w:r>
        <w:t xml:space="preserve">доверенность, оформленная в соответствии с Гражданским </w:t>
      </w:r>
      <w:hyperlink r:id="rId14">
        <w:r>
          <w:rPr>
            <w:color w:val="0000FF"/>
            <w:u w:val="single" w:color="0000FF"/>
          </w:rPr>
          <w:t>кодексом</w:t>
        </w:r>
      </w:hyperlink>
      <w:hyperlink r:id="rId15">
        <w:r>
          <w:t xml:space="preserve"> </w:t>
        </w:r>
      </w:hyperlink>
      <w:r>
        <w:t>Российской Федерации (если от имени заявителя обращается его представитель).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 xml:space="preserve">В качестве документа, подтверждающего право физического лица действовать от имени </w:t>
      </w:r>
      <w:r>
        <w:t>заявителя -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В сл</w:t>
      </w:r>
      <w:r>
        <w:t>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</w:t>
      </w:r>
      <w:r>
        <w:t xml:space="preserve"> либо нотариально удостоверенная доверенность;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4"/>
        </w:numPr>
        <w:ind w:right="64"/>
      </w:pPr>
      <w:r>
        <w:t>копии учредительных документов (оригиналов учредительных документов в случае, если верность копий не удостоверена нотариально);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4"/>
        </w:numPr>
        <w:ind w:right="64"/>
      </w:pPr>
      <w:r>
        <w:t>документы, подтверждающие реорганизацию юридического лица в форме преобразовани</w:t>
      </w:r>
      <w:r>
        <w:t>я, изменения его наименования или типа рынка.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lastRenderedPageBreak/>
        <w:t>6.2. Заявитель вправе представить по собственной инициативе следующие документы: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5"/>
        </w:numPr>
        <w:ind w:right="64"/>
      </w:pPr>
      <w:r>
        <w:t>выписка из Единого государственного реестра юридических лиц или ее удостоверенная копия, включающая сведения о постановке юриди</w:t>
      </w:r>
      <w:r>
        <w:t>ческого лица на учет в налоговом органе по месту нахождения юридического лица;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numPr>
          <w:ilvl w:val="0"/>
          <w:numId w:val="15"/>
        </w:numPr>
        <w:ind w:right="64"/>
      </w:pPr>
      <w:r>
        <w:t>удостоверенная копия документа, подтверждающего право на объект или объекты недвижимости, расположенные на территории городского округа ЗАТО Свободный, в пределах которой предп</w:t>
      </w:r>
      <w:r>
        <w:t>олагается организовать рынок.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16"/>
        </w:numPr>
        <w:ind w:right="64"/>
      </w:pPr>
      <w:r>
        <w:t xml:space="preserve">Специалист не вправе требовать от заявителя документы, не предусмотренные </w:t>
      </w:r>
      <w:r>
        <w:rPr>
          <w:color w:val="0000FF"/>
          <w:u w:val="single" w:color="0000FF"/>
        </w:rPr>
        <w:t>пунктом 6.1</w:t>
      </w:r>
      <w:r>
        <w:t xml:space="preserve"> настоящего раздела.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 xml:space="preserve">Для рассмотрения заявления о переоформлении </w:t>
      </w:r>
      <w:r>
        <w:t xml:space="preserve">разрешения на право организации розничных рынков специалист или МФЦ в рамках межведомственного информационного взаимодействия запрашивает документы (их копии или содержащиеся в них сведения), указанные в </w:t>
      </w:r>
      <w:r>
        <w:rPr>
          <w:color w:val="0000FF"/>
          <w:u w:val="single" w:color="0000FF"/>
        </w:rPr>
        <w:t>пункте 6.2</w:t>
      </w:r>
      <w:r>
        <w:t xml:space="preserve"> настоящего раздела, если они не были пред</w:t>
      </w:r>
      <w:r>
        <w:t>ставлены заявителем по собственной инициативе.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16"/>
        </w:numPr>
        <w:ind w:right="64"/>
      </w:pPr>
      <w:r>
        <w:t>Представленные документы должны соответствовать следующим требованиям: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7"/>
        </w:numPr>
        <w:ind w:right="64"/>
      </w:pPr>
      <w:r>
        <w:t>текст документа написан разборчиво от руки или при помощи средств электронновычислительной техники;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7"/>
        </w:numPr>
        <w:ind w:right="64"/>
      </w:pPr>
      <w:r>
        <w:t xml:space="preserve">фамилия, имя и отчество (последнее </w:t>
      </w:r>
      <w:r>
        <w:t>- при наличии) (наименование) заявителя, его место жительства (место нахождения), телефон написаны полностью;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7"/>
        </w:numPr>
        <w:ind w:right="64"/>
      </w:pPr>
      <w:r>
        <w:t>отсутствуют подчистки, приписки, зачеркнутые слова и иные исправления;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7"/>
        </w:numPr>
        <w:ind w:right="64"/>
      </w:pPr>
      <w:r>
        <w:t>документы не исполнены карандашом;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7"/>
        </w:numPr>
        <w:ind w:right="64"/>
      </w:pPr>
      <w:r>
        <w:t>в документах не должно быть серьезных</w:t>
      </w:r>
      <w:r>
        <w:t xml:space="preserve"> повреждений, наличие которых не позволяло бы однозначно истолковать их содержание.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4"/>
        <w:ind w:left="718" w:hanging="10"/>
        <w:jc w:val="left"/>
      </w:pPr>
      <w:r>
        <w:t xml:space="preserve">6.5. Все документы предоставляются в копиях с одновременным предоставлением оригиналов. </w:t>
      </w:r>
      <w:r>
        <w:tab/>
        <w:t xml:space="preserve">Оригиналы </w:t>
      </w:r>
      <w:r>
        <w:tab/>
        <w:t xml:space="preserve">документов </w:t>
      </w:r>
      <w:r>
        <w:tab/>
        <w:t xml:space="preserve">предоставляются </w:t>
      </w:r>
      <w:r>
        <w:tab/>
        <w:t xml:space="preserve">для </w:t>
      </w:r>
      <w:r>
        <w:tab/>
        <w:t xml:space="preserve">сверки </w:t>
      </w:r>
      <w:r>
        <w:tab/>
        <w:t xml:space="preserve">на </w:t>
      </w:r>
      <w:r>
        <w:tab/>
        <w:t>соответствие представленн</w:t>
      </w:r>
      <w:r>
        <w:t>ых экземпляров оригиналов их копиям и подлежат возврату заявителю.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8"/>
        </w:numPr>
        <w:ind w:right="64"/>
      </w:pPr>
      <w:r>
        <w:t>непосредственно специалисту;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8"/>
        </w:numPr>
        <w:ind w:right="64"/>
      </w:pPr>
      <w:r>
        <w:t>поср</w:t>
      </w:r>
      <w:r>
        <w:t>едством многофункционального центра предоставления государственных и муниципальных услуг (настоящий подпункт необходимо указать только для муниципальных услуг, предоставление которых организуется в МФЦ);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8"/>
        </w:numPr>
        <w:spacing w:after="35"/>
        <w:ind w:right="64"/>
      </w:pPr>
      <w:r>
        <w:t>в электронной форме в отсканированном виде: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19"/>
        </w:numPr>
        <w:ind w:right="64"/>
      </w:pPr>
      <w:r>
        <w:t>на эле</w:t>
      </w:r>
      <w:r>
        <w:t>ктронную почту: adm_zato_svobod@mail.ru;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numPr>
          <w:ilvl w:val="0"/>
          <w:numId w:val="19"/>
        </w:numPr>
        <w:ind w:right="64"/>
      </w:pPr>
      <w:r>
        <w:t>через Единый портал либо через Региональный портал государственных и муниципальных услуг (функций).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lastRenderedPageBreak/>
        <w:t xml:space="preserve">Порядок приема документов, необходимых для предоставления муниципальной услуги, в электронной форме установлен в </w:t>
      </w:r>
      <w:r>
        <w:rPr>
          <w:color w:val="0000FF"/>
          <w:u w:val="single" w:color="0000FF"/>
        </w:rPr>
        <w:t>пункте 2.7 раздела 3</w:t>
      </w:r>
      <w:r>
        <w:t xml:space="preserve"> настоящего административного регламента.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8. Исчерпывающий перечень оснований для отказа в приеме документов, необходимых для предоставления муниципальной услуги: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0"/>
        </w:numPr>
        <w:ind w:right="64"/>
      </w:pPr>
      <w:r>
        <w:t xml:space="preserve">предоставление документов, не соответствующих перечню, указанному в </w:t>
      </w:r>
      <w:r>
        <w:rPr>
          <w:color w:val="0000FF"/>
          <w:u w:val="single" w:color="0000FF"/>
        </w:rPr>
        <w:t>пункте 6.1</w:t>
      </w:r>
      <w:r>
        <w:t xml:space="preserve"> настоящего раздела;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0"/>
        </w:numPr>
        <w:ind w:right="64"/>
      </w:pPr>
      <w:r>
        <w:t>нарушение требований к оформлению документов;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0"/>
        </w:numPr>
        <w:ind w:right="64"/>
      </w:pPr>
      <w:r>
        <w:t>наличие в запросах ненормативной лексики и оскорбительных высказываний;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0"/>
        </w:numPr>
        <w:ind w:right="64"/>
      </w:pPr>
      <w:r>
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0"/>
        </w:numPr>
        <w:spacing w:after="29"/>
        <w:ind w:right="64"/>
      </w:pPr>
      <w:r>
        <w:t xml:space="preserve">выявление недостоверной информации в представленных заявителем документах либо истечение срока их </w:t>
      </w:r>
      <w:r>
        <w:t>действия;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numPr>
          <w:ilvl w:val="0"/>
          <w:numId w:val="20"/>
        </w:numPr>
        <w:ind w:right="64"/>
      </w:pPr>
      <w: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территории Свердловской области, утвержденным Постановлением Правительства Свер</w:t>
      </w:r>
      <w:r>
        <w:t>дловской области;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numPr>
          <w:ilvl w:val="0"/>
          <w:numId w:val="20"/>
        </w:numPr>
        <w:ind w:right="64"/>
      </w:pPr>
      <w: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Постановлен</w:t>
      </w:r>
      <w:r>
        <w:t>ием Правительства Свердловской области.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>9. Исчерпывающий перечень оснований для приостановления муниципальной услуги: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1"/>
        </w:numPr>
        <w:ind w:right="64"/>
      </w:pPr>
      <w:r>
        <w:t>заявление заявителя о приостановлении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1"/>
        </w:numPr>
        <w:ind w:right="64"/>
      </w:pPr>
      <w:r>
        <w:t>наличие противоречивых сведений в представленных документах;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1"/>
        </w:numPr>
        <w:ind w:right="64"/>
      </w:pPr>
      <w:r>
        <w:t>отсутствие от</w:t>
      </w:r>
      <w:r>
        <w:t>вета органа и (или) организации, предоставляющей документ и (или) информацию посредством межведомственного взаимодействия, или поступление ответа такого органа и (или) организации, свидетельствующего об отсутствии запрашиваемых сведений.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По основанию, ука</w:t>
      </w:r>
      <w:r>
        <w:t xml:space="preserve">занному в </w:t>
      </w:r>
      <w:r>
        <w:rPr>
          <w:color w:val="0000FF"/>
          <w:u w:val="single" w:color="0000FF"/>
        </w:rPr>
        <w:t>подпункте 3</w:t>
      </w:r>
      <w:r>
        <w:t xml:space="preserve"> настоящего пункта, муниципальная услуга приостанавливается до момента предоставления необходимых документов и (или) информации, но не более чем 60 календарных дней.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10. Исчерпывающий перечень оснований для отказа в предоставлении мун</w:t>
      </w:r>
      <w:r>
        <w:t>иципальной услуги: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2"/>
        </w:numPr>
        <w:ind w:right="64"/>
      </w:pPr>
      <w:r>
        <w:t>отсутствие у заявителя права на получение муниципальной услуги в соответствии с действующим законодательством;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2"/>
        </w:numPr>
        <w:ind w:right="64"/>
      </w:pPr>
      <w:r>
        <w:t>заявление заявителя о прекращении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2"/>
        </w:numPr>
        <w:ind w:right="64"/>
      </w:pPr>
      <w:r>
        <w:t>непоступление специалисту ответа органа или организа</w:t>
      </w:r>
      <w:r>
        <w:t xml:space="preserve">ции, предоставляющей документ и (или) информацию посредством межведомственного взаимодействия, или поступление от такого органа или организации ответа, </w:t>
      </w:r>
      <w:r>
        <w:lastRenderedPageBreak/>
        <w:t xml:space="preserve">свидетельствующего об отсутствии документа и (или) информации, указанных в </w:t>
      </w:r>
      <w:r>
        <w:rPr>
          <w:color w:val="0000FF"/>
          <w:u w:val="single" w:color="0000FF"/>
        </w:rPr>
        <w:t>пункте 6.2</w:t>
      </w:r>
      <w:r>
        <w:t xml:space="preserve"> настоящего раздела</w:t>
      </w:r>
      <w:r>
        <w:t>, если соответствующие документы и (или) информация не представлены заявителем по собственной инициативе.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Отказ в предоставлении муниципальной услуги по указанному основанию допускается в случае, если специалист, после получения указанного ответа или исте</w:t>
      </w:r>
      <w:r>
        <w:t>чения срока, установленного для направления ответа на межведомственный запрос, уведомил заявителя о неполучении документов и (или) информации, необходимых для предоставления муниципальной услуги и предложил заявителю представить такие документ и (или) инфо</w:t>
      </w:r>
      <w:r>
        <w:t>рмацию, но не получил от заявителя необходимые сведения в течение 60 календарных дней со дня направления уведомления.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3"/>
        </w:numPr>
        <w:ind w:right="64"/>
      </w:pPr>
      <w:r>
        <w:t>При предоставлении муниципальной услуги плата с заявителя не взимается.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3"/>
        </w:numPr>
        <w:ind w:right="64"/>
      </w:pPr>
      <w:r>
        <w:t>Максимальный срок ожидания в очереди.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23"/>
        </w:numPr>
        <w:ind w:right="64"/>
      </w:pPr>
      <w:r>
        <w:t>При подаче запроса о пред</w:t>
      </w:r>
      <w:r>
        <w:t>оставлении муниципальной услуги максимальный срок ожидания в очереди составляет 15 минут.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23"/>
        </w:numPr>
        <w:ind w:right="64"/>
      </w:pPr>
      <w:r>
        <w:t>При получении результата предоставления муниципальной услуги максимальный срок ожидания в очереди составляет 15 минут.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23"/>
        </w:numPr>
        <w:ind w:right="64"/>
      </w:pPr>
      <w:r>
        <w:t>В случае объективной задержки продвижения оче</w:t>
      </w:r>
      <w:r>
        <w:t>реди специалист обязан уведомить ожидающих о причинах задержки и предполагаемом времени ожидания.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3"/>
        </w:numPr>
        <w:ind w:right="64"/>
      </w:pPr>
      <w: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специалисту ли</w:t>
      </w:r>
      <w:r>
        <w:t>бо в МФЦ (в случае, если заявление на предоставление муниципальной услуги подается посредством МФЦ).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3"/>
        </w:numPr>
        <w:ind w:right="64"/>
      </w:pPr>
      <w:r>
        <w:t>Требования к помещениям, в которых предоставляется муниципальная услуга: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4"/>
        </w:numPr>
        <w:ind w:right="64"/>
      </w:pPr>
      <w:r>
        <w:t>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4"/>
        </w:numPr>
        <w:ind w:right="64"/>
      </w:pPr>
      <w:r>
        <w:t xml:space="preserve">для </w:t>
      </w:r>
      <w:r>
        <w:t>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4"/>
        </w:numPr>
        <w:ind w:right="64"/>
      </w:pPr>
      <w:r>
        <w:t>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4"/>
        </w:numPr>
        <w:ind w:right="64"/>
      </w:pPr>
      <w:r>
        <w:t>служебные кабинеты специалистов, участвующих в предоставлении м</w:t>
      </w:r>
      <w:r>
        <w:t>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5"/>
        </w:numPr>
        <w:ind w:right="64" w:hanging="360"/>
      </w:pPr>
      <w:r>
        <w:t>Показатели доступности и качества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>15.1</w:t>
      </w:r>
      <w:r>
        <w:t>. Показателями доступности муниципальной услуги являются: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6"/>
        </w:numPr>
        <w:ind w:right="64"/>
      </w:pPr>
      <w:r>
        <w:lastRenderedPageBreak/>
        <w:t>транспортная доступность к местам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6"/>
        </w:numPr>
        <w:ind w:right="64"/>
      </w:pPr>
      <w:r>
        <w:t>обеспечение беспрепятственного доступа лиц с ограниченными возможностями передвижения к помещениям, в которых предоставляется</w:t>
      </w:r>
      <w:r>
        <w:t xml:space="preserve"> муниципальная услуга;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6"/>
        </w:numPr>
        <w:ind w:right="64"/>
      </w:pPr>
      <w:r>
        <w:t>возможность получения услуги в электронной форме;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6"/>
        </w:numPr>
        <w:ind w:right="64"/>
      </w:pPr>
      <w:r>
        <w:t>возможность получения услуги посредством МФЦ;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6"/>
        </w:numPr>
        <w:ind w:right="64"/>
      </w:pPr>
      <w:r>
        <w:t>размещение информации о порядке предоставления муниципальной услуги на официальном сайте администрации городского округа ЗАТО Свободны</w:t>
      </w:r>
      <w:r>
        <w:t>й.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>15.2. Показателями качества предоставления муниципальной услуги являются: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7"/>
        </w:numPr>
        <w:ind w:right="64"/>
      </w:pPr>
      <w:r>
        <w:t>соблюдение срока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7"/>
        </w:numPr>
        <w:ind w:right="64"/>
      </w:pPr>
      <w:r>
        <w:t>соблюдение порядка выполнения административных процедур;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7"/>
        </w:numPr>
        <w:ind w:right="64"/>
      </w:pPr>
      <w:r>
        <w:t>отсутствие обоснованных жалоб на действия (бездействие) должност</w:t>
      </w:r>
      <w:r>
        <w:t>ных лиц, осуществленные в ходе предоставления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</w:t>
      </w:r>
      <w:r>
        <w:t>ти предоставления муниципальной услуги в электронной форме.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</w:t>
      </w:r>
      <w:r>
        <w:t>я (процедуры):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8"/>
        </w:numPr>
        <w:ind w:right="64"/>
      </w:pPr>
      <w:r>
        <w:t>информирование и консультирование заявителей по вопросам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8"/>
        </w:numPr>
        <w:ind w:right="64"/>
      </w:pPr>
      <w:r>
        <w:t>прием и регистрация заявления и документов, необходимых для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8"/>
        </w:numPr>
        <w:spacing w:after="4"/>
        <w:ind w:right="64"/>
      </w:pPr>
      <w: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8"/>
        </w:numPr>
        <w:ind w:right="64"/>
      </w:pPr>
      <w:r>
        <w:t>выдача заявителю результата предоставления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0" w:line="259" w:lineRule="auto"/>
        <w:ind w:right="12" w:firstLine="0"/>
        <w:jc w:val="center"/>
      </w:pPr>
      <w:r>
        <w:rPr>
          <w:b/>
        </w:rPr>
        <w:t xml:space="preserve"> </w:t>
      </w:r>
    </w:p>
    <w:p w:rsidR="00F6071F" w:rsidRDefault="00716BA2">
      <w:pPr>
        <w:spacing w:after="2" w:line="256" w:lineRule="auto"/>
        <w:ind w:left="1226" w:right="456" w:hanging="10"/>
        <w:jc w:val="center"/>
      </w:pPr>
      <w:r>
        <w:t xml:space="preserve">Раздел 3. Состав, </w:t>
      </w:r>
      <w:r>
        <w:t xml:space="preserve">последовательность и сроки выполнения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административных процедур, требования к порядку их выполнения, 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989" w:right="64" w:firstLine="0"/>
      </w:pPr>
      <w:r>
        <w:t xml:space="preserve">в том числе особенности выполнения административных процедур в электронной </w:t>
      </w:r>
    </w:p>
    <w:p w:rsidR="00F6071F" w:rsidRDefault="00716BA2">
      <w:pPr>
        <w:spacing w:after="2" w:line="256" w:lineRule="auto"/>
        <w:ind w:left="20" w:right="10" w:hanging="10"/>
        <w:jc w:val="center"/>
      </w:pPr>
      <w:r>
        <w:t>форме, а также особенности выполнения административных процедур в многофункц</w:t>
      </w:r>
      <w:r>
        <w:t>иональных центрах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0" w:line="259" w:lineRule="auto"/>
        <w:ind w:left="720" w:firstLine="0"/>
        <w:jc w:val="left"/>
      </w:pPr>
      <w:r>
        <w:t xml:space="preserve"> </w:t>
      </w:r>
    </w:p>
    <w:p w:rsidR="00F6071F" w:rsidRDefault="00716BA2">
      <w:pPr>
        <w:ind w:left="-15" w:right="64"/>
      </w:pPr>
      <w:r>
        <w:lastRenderedPageBreak/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Предоставление муниципальной услуги включает в себя следующие административные процедуры: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9"/>
        </w:numPr>
        <w:ind w:right="64"/>
      </w:pPr>
      <w:r>
        <w:t>инф</w:t>
      </w:r>
      <w:r>
        <w:t>ормирование и консультирование заявителей по вопросам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9"/>
        </w:numPr>
        <w:ind w:right="64"/>
      </w:pPr>
      <w:r>
        <w:t>прием и регистрация заявления и документов, необходимых для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9"/>
        </w:numPr>
        <w:ind w:right="64"/>
      </w:pPr>
      <w:r>
        <w:t>формирование и направление в органы и организации межведомственных</w:t>
      </w:r>
      <w:r>
        <w:t xml:space="preserve"> запросов о предоставлении документов и сведений, необходимых для предоставления муниципальной услуги (процедура указывается для муниципальных услуг с межведомственным взаимодействием);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29"/>
        </w:numPr>
        <w:spacing w:after="29"/>
        <w:ind w:right="64"/>
      </w:pPr>
      <w:r>
        <w:t>принятие решения о переоформлении разрешения на право организации розничного рынка или об отказе в переоформлении такого разрешения;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0" w:line="259" w:lineRule="auto"/>
        <w:ind w:left="10" w:right="96" w:hanging="10"/>
        <w:jc w:val="right"/>
      </w:pPr>
      <w:r>
        <w:t>а) выдача (направление) заявителю результата предоставления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0"/>
        </w:numPr>
        <w:ind w:right="64"/>
      </w:pPr>
      <w:r>
        <w:t>Информирование и консультирование заявителей по вопросам предоставления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0"/>
        </w:numPr>
        <w:ind w:right="64"/>
      </w:pPr>
      <w:r>
        <w:t>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</w:t>
      </w:r>
      <w:r>
        <w:t>ое или устное обращение заинтересованного в получении муниципальной услуги лица к специалисту либо в МФЦ (указывается только для услуг, предоставление которых организуется в МФЦ).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0"/>
        </w:numPr>
        <w:ind w:right="64"/>
      </w:pPr>
      <w:r>
        <w:t xml:space="preserve">Информирование и консультирование по вопросам предоставления муниципальной </w:t>
      </w:r>
      <w:r>
        <w:t>услуги осуществляется специалистом, а также специалистами МФЦ.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0"/>
        </w:numPr>
        <w:ind w:right="64"/>
      </w:pPr>
      <w:r>
        <w:t>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</w:t>
      </w:r>
      <w:r>
        <w:t>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При не</w:t>
      </w:r>
      <w:r>
        <w:t>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2" w:line="256" w:lineRule="auto"/>
        <w:ind w:left="20" w:hanging="10"/>
        <w:jc w:val="center"/>
      </w:pPr>
      <w:r>
        <w:t>Устное информирование обратившегося лица осуществляется не</w:t>
      </w:r>
      <w:r>
        <w:t xml:space="preserve"> более 15 минут.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</w:t>
      </w:r>
      <w:r>
        <w:t>ибо назначает другое удобное для заинтересованного лица время для устного информирования.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0"/>
        </w:numPr>
        <w:ind w:right="64"/>
      </w:pPr>
      <w:r>
        <w:lastRenderedPageBreak/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</w:t>
      </w:r>
      <w:r>
        <w:t>нформации по вопросам предоставления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Ответ на обращение готовится в течение 30 дней со дня регистрации письменного обращения.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Специалисты рассматривающий обращение, обеспечивает объективное, всестороннее и своевременное рассмотрение</w:t>
      </w:r>
      <w:r>
        <w:t xml:space="preserve"> обращения, готовит письменный ответ по существу поставленных вопросов.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Письменный ответ на обращение подписывается главой городского округа ЗАТО Свободный (уполномоченным им лицом) либо уполномоченным лицом МФЦ (в случае, если обращение направлено в МФЦ)</w:t>
      </w:r>
      <w:r>
        <w:t>, и должен содержать фамилию и номер телефона исполнителя и направляется по почтовому адресу, указанному в обращении.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В случае если в обращении о предоставлении письменной информации не указаны фамилия заинтересованного лица, направившего обращение, и поч</w:t>
      </w:r>
      <w:r>
        <w:t>товый адрес, по которому должен быть направлен ответ, ответ на обращение не дается.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</w:t>
      </w:r>
      <w:r>
        <w:t>орядка получения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1"/>
        </w:numPr>
        <w:ind w:right="64"/>
      </w:pPr>
      <w:r>
        <w:t>Прием и регистрация заявления и документов, необходимых для предоставления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1"/>
        </w:numPr>
        <w:ind w:right="64"/>
      </w:pPr>
      <w:r>
        <w:t>Основанием для начала административной процедуры «Прием и регистрация заявления и документов, необходимых для предоста</w:t>
      </w:r>
      <w:r>
        <w:t>вления муниципальной услуги» является обращение заявителя в устной, письменной и (или) электронной форме к специалисту либо в МФЦ, либо поступление специалисту из МФЦ заявления, подписанного уполномоченным работником МФЦ и скрепленные печатью МФЦ в случае,</w:t>
      </w:r>
      <w:r>
        <w:t xml:space="preserve"> если заявитель обратился в МФЦ с комплексным запросом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1"/>
        </w:numPr>
        <w:ind w:right="64"/>
      </w:pPr>
      <w:r>
        <w:t>Пр</w:t>
      </w:r>
      <w:r>
        <w:t>ием и регистрация заявления и документов, необходимых для предоставления муниципальной услуги осуществляется специалистом.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В случае подачи заявления или комплексного запроса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1"/>
        </w:numPr>
        <w:ind w:right="64"/>
      </w:pPr>
      <w:r>
        <w:t>Специалист</w:t>
      </w:r>
      <w:r>
        <w:t>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2"/>
        </w:numPr>
        <w:ind w:right="64"/>
      </w:pPr>
      <w:r>
        <w:t xml:space="preserve">проверяет наличие всех необходимых документов, в соответствии с перечнем, установленным </w:t>
      </w:r>
      <w:r>
        <w:rPr>
          <w:color w:val="0000FF"/>
          <w:u w:val="single" w:color="0000FF"/>
        </w:rPr>
        <w:t>пунктом 6.1 раздела 2</w:t>
      </w:r>
      <w:r>
        <w:t xml:space="preserve"> настоящего административного регламента;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2"/>
        </w:numPr>
        <w:ind w:right="64"/>
      </w:pPr>
      <w:r>
        <w:lastRenderedPageBreak/>
        <w:t xml:space="preserve">проверяет соответствие представленных документов требованиям, установленным </w:t>
      </w:r>
      <w:r>
        <w:rPr>
          <w:color w:val="0000FF"/>
          <w:u w:val="single" w:color="0000FF"/>
        </w:rPr>
        <w:t>пунктом 6.4 раздела 2</w:t>
      </w:r>
      <w:r>
        <w:t xml:space="preserve"> нас</w:t>
      </w:r>
      <w:r>
        <w:t>тоящего административного регламента;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2"/>
        </w:numPr>
        <w:ind w:right="64"/>
      </w:pPr>
      <w:r>
        <w:t>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2"/>
        </w:numPr>
        <w:ind w:right="64"/>
      </w:pPr>
      <w:r>
        <w:t>при наличии оснований для отказа в приеме документов</w:t>
      </w:r>
      <w:r>
        <w:t xml:space="preserve"> устно разъясняет заявителю причины такого отказа.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письменной форме;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2"/>
        </w:numPr>
        <w:ind w:right="64"/>
      </w:pPr>
      <w:r>
        <w:t xml:space="preserve">при отсутствии оснований для </w:t>
      </w:r>
      <w:r>
        <w:t>отказа в приеме документов регистрирует заявление в Журнале регистрации заявлений граждан в соответствии с установленными правилами делопроизводства.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При подаче запроса посредством МФЦ регистрация заявления осуществляется в соответствии с правилами регист</w:t>
      </w:r>
      <w:r>
        <w:t>рации, установленными в многофункциональном центре предоставления государственных и муниципальных услуг;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2"/>
        </w:numPr>
        <w:ind w:right="64"/>
      </w:pPr>
      <w:r>
        <w:t>сообщает заявителю номер и дату регистрации заявления.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3"/>
        </w:numPr>
        <w:ind w:right="64"/>
      </w:pPr>
      <w:r>
        <w:t>Регистрация заявления и прилагаемых к нему документов, необходимых для предоставления муниципа</w:t>
      </w:r>
      <w:r>
        <w:t>льной услуги, производится в день их поступления специалисту либо в МФЦ (в случае, если заявление на предоставление муниципальной услуги подается посредством МФЦ).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3"/>
        </w:numPr>
        <w:ind w:right="64"/>
      </w:pPr>
      <w:r>
        <w:t>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днем приема и регистрации, передаются специалисту.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3"/>
        </w:numPr>
        <w:ind w:right="64"/>
      </w:pPr>
      <w:r>
        <w:t>В случае если предоставление муниципальной услуги ор</w:t>
      </w:r>
      <w:r>
        <w:t>ганизовано при обращении заявителя в МФЦ с комплексным запросом заявление, подписанное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</w:t>
      </w:r>
      <w:r>
        <w:t xml:space="preserve"> сведения, документы и информация, необходимые для оказания муниципальной услуги направляются специалисту не позднее одного рабочего дня, следующего за днем получения комплексного запроса.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В случае, если для получения муниципальной услуги, указанной в ком</w:t>
      </w:r>
      <w:r>
        <w:t>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сп</w:t>
      </w:r>
      <w:r>
        <w:t>ециалисту осуществляется МФЦ не позднее одного рабочего дня, следующего за днем получения МФЦ таких сведений, документов и (или) информации.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3"/>
        </w:numPr>
        <w:spacing w:after="2" w:line="256" w:lineRule="auto"/>
        <w:ind w:right="64"/>
      </w:pPr>
      <w:r>
        <w:t>В случае оказания муниципальной услуги в электронной форме специалист: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4"/>
        </w:numPr>
        <w:ind w:right="64"/>
      </w:pPr>
      <w:r>
        <w:lastRenderedPageBreak/>
        <w:t xml:space="preserve">проверяет наличие документов, указанных в </w:t>
      </w:r>
      <w:r>
        <w:rPr>
          <w:color w:val="0000FF"/>
          <w:u w:val="single" w:color="0000FF"/>
        </w:rPr>
        <w:t>пункте 6.1 раздела 2</w:t>
      </w:r>
      <w:r>
        <w:t xml:space="preserve"> настоящего административного регламента, необходимых для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4"/>
        </w:numPr>
        <w:ind w:right="64"/>
      </w:pPr>
      <w:r>
        <w:t>производит регистрацию заявления и прилагаемых к нему документов в день их поступления в электронном виде;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4"/>
        </w:numPr>
        <w:ind w:right="64"/>
      </w:pPr>
      <w:r>
        <w:t>в 2-дневный срок, с момента пост</w:t>
      </w:r>
      <w:r>
        <w:t>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5"/>
        </w:numPr>
        <w:ind w:right="64"/>
      </w:pPr>
      <w:r>
        <w:t>о дате и времени для личного приема заявителя;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5"/>
        </w:numPr>
        <w:ind w:right="64"/>
      </w:pPr>
      <w:r>
        <w:t>о перечне документов (оригиналов),</w:t>
      </w:r>
      <w:r>
        <w:t xml:space="preserve"> необходимых для предоставления муниципальной услуги при личном приеме для проверки их достоверности;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5"/>
        </w:numPr>
        <w:ind w:right="64"/>
      </w:pPr>
      <w:r>
        <w:t>должность, фамилию, имя, отчество лица, ответственного за оказание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5"/>
        </w:numPr>
        <w:ind w:right="64"/>
      </w:pPr>
      <w:r>
        <w:t xml:space="preserve">в случае, если в электронной форме (сканированном виде) заявителем направлены не все документы, указанные в </w:t>
      </w:r>
      <w:r>
        <w:rPr>
          <w:color w:val="0000FF"/>
          <w:u w:val="single" w:color="0000FF"/>
        </w:rPr>
        <w:t>пункте 6.1 раздела 2</w:t>
      </w:r>
      <w:r>
        <w:t xml:space="preserve"> настоящего административного регламента, информирует заявителя о необходимости представления (направлении по почте) недостающих</w:t>
      </w:r>
      <w:r>
        <w:t xml:space="preserve"> документов, а также о документах, которые могут быть истребованы специалистом,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</w:t>
      </w:r>
      <w:r>
        <w:t>ятствующих получению муниципальной услуги и способах их устранения;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5"/>
        </w:numPr>
        <w:ind w:right="64"/>
      </w:pPr>
      <w:r>
        <w:t>иную информацию.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2.8.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</w:t>
      </w:r>
      <w:r>
        <w:t>ния и прилагаемых к нему документов либо мотивированный отказ в приеме документов.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6"/>
        </w:numPr>
        <w:spacing w:after="4"/>
        <w:ind w:firstLine="708"/>
        <w:jc w:val="left"/>
      </w:pPr>
      <w: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 (про</w:t>
      </w:r>
      <w:r>
        <w:t>цедура указывается для муниципальных услуг с элементами межведомственного взаимодействия).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6"/>
        </w:numPr>
        <w:ind w:right="64"/>
      </w:pPr>
      <w:r>
        <w:t>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</w:t>
      </w:r>
      <w:r>
        <w:t xml:space="preserve">, необходимых для предоставления муниципальной услуги» является регистрация заявления и прилагаемых к нему документов, а также непредставление заявителем документов, указанных в </w:t>
      </w:r>
      <w:r>
        <w:rPr>
          <w:color w:val="0000FF"/>
          <w:u w:val="single" w:color="0000FF"/>
        </w:rPr>
        <w:t>пункте 6.2 раздела 2</w:t>
      </w:r>
      <w:r>
        <w:t xml:space="preserve"> настоящего административного регламента.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6"/>
        </w:numPr>
        <w:ind w:right="64"/>
      </w:pPr>
      <w:r>
        <w:t>специалист не п</w:t>
      </w:r>
      <w:r>
        <w:t xml:space="preserve">озднее 1 рабочего дня со дня приема и регистрации заявления и документов, предусмотренных </w:t>
      </w:r>
      <w:r>
        <w:rPr>
          <w:color w:val="0000FF"/>
          <w:u w:val="single" w:color="0000FF"/>
        </w:rPr>
        <w:t>пунктом 6.1 раздела 2</w:t>
      </w:r>
      <w: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</w:t>
      </w:r>
      <w:r>
        <w:t>авлении следующих документов и сведений: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7"/>
        </w:numPr>
        <w:ind w:right="64"/>
      </w:pPr>
      <w:r>
        <w:lastRenderedPageBreak/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numPr>
          <w:ilvl w:val="0"/>
          <w:numId w:val="37"/>
        </w:numPr>
        <w:ind w:right="64"/>
      </w:pPr>
      <w:r>
        <w:t>удостов</w:t>
      </w:r>
      <w:r>
        <w:t>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8"/>
        </w:numPr>
        <w:ind w:right="64"/>
      </w:pPr>
      <w:r>
        <w:t>Срок подготовки и направления ответа на межведомственный запрос о представлении документо</w:t>
      </w:r>
      <w:r>
        <w:t xml:space="preserve">в и сведений, указанных в </w:t>
      </w:r>
      <w:r>
        <w:rPr>
          <w:color w:val="0000FF"/>
          <w:u w:val="single" w:color="0000FF"/>
        </w:rPr>
        <w:t>пункте 6.2 раздела 2</w:t>
      </w:r>
      <w:r>
        <w:t xml:space="preserve">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</w:t>
      </w:r>
      <w:r>
        <w:t>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</w:t>
      </w:r>
      <w:r>
        <w:t>ми правовыми актами субъектов Российской Федерации.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8"/>
        </w:numPr>
        <w:ind w:right="64"/>
      </w:pPr>
      <w:r>
        <w:t>В случае непоступления специалисту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</w:t>
      </w:r>
      <w:r>
        <w:t xml:space="preserve">и ответа, свидетельствующего об отсутствии документа и (или) информации, указанных в </w:t>
      </w:r>
      <w:r>
        <w:rPr>
          <w:color w:val="0000FF"/>
          <w:u w:val="single" w:color="0000FF"/>
        </w:rPr>
        <w:t>пункте 6.2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раздела 2</w:t>
      </w:r>
      <w:r>
        <w:t xml:space="preserve"> настоящего административного регламента, специалист в течение 3 рабочих дней после получения указанного ответа или истечения срока, установленного для</w:t>
      </w:r>
      <w:r>
        <w:t xml:space="preserve">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 xml:space="preserve">При </w:t>
      </w:r>
      <w:r>
        <w:t>предоставлении муниципальной услуги посредством МФЦ уведомление заявителя об отсутствии необходимых документов осуществляется через МФЦ.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 xml:space="preserve">В случае неполучения от заявителя указанных в уведомлении документов и (или) информации в течение 60 календарных дней </w:t>
      </w:r>
      <w:r>
        <w:t>со дня направления уведомления, специалист готовит уведомление об отказе в предоставлении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8"/>
        </w:numPr>
        <w:ind w:right="64"/>
      </w:pPr>
      <w:r>
        <w:t>Результатом административной процедуры «Формирование и направление в органы и организации межведомственных запросов о предоставлении документов</w:t>
      </w:r>
      <w:r>
        <w:t xml:space="preserve"> и сведений, необходимых для предоставления муниципальной услуги» является поступление специалисту, ответственному за предоставление муниципальной услуги, полного пакета необходимых документов либо уведомление заявителя об отказе в предоставлении муниципал</w:t>
      </w:r>
      <w:r>
        <w:t>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39"/>
        </w:numPr>
        <w:ind w:right="64"/>
      </w:pPr>
      <w:r>
        <w:t>Принятие решения о переоформлении разрешения на право организации розничного рынка или об отказе в переоформлении такого разрешения.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9"/>
        </w:numPr>
        <w:ind w:right="64"/>
      </w:pPr>
      <w:r>
        <w:lastRenderedPageBreak/>
        <w:t>Основанием для начала административной процедуры «Принятие решения о переоформлении разрешения на право организации розничного рынка или об отказе в переоформлении такого разрешения» является получение ответов на межведомственные запросы и проверка докумен</w:t>
      </w:r>
      <w:r>
        <w:t>тов на соответствие требованиям законодательства.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9"/>
        </w:numPr>
        <w:ind w:right="64"/>
      </w:pPr>
      <w:r>
        <w:t>Ответственный за принятие решения о выдаче разрешения или об отказе в выдаче такого разрешения является специалист администрации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9"/>
        </w:numPr>
        <w:ind w:right="64"/>
      </w:pPr>
      <w:r>
        <w:t xml:space="preserve">Срок проверки документов и принятия решения о предоставлении муниципальной </w:t>
      </w:r>
      <w:r>
        <w:t>услуги не может превышать трех рабочих дней.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9"/>
        </w:numPr>
        <w:ind w:right="64"/>
      </w:pPr>
      <w:r>
        <w:t>Критерием принятия решения является предоставление полного комплекта документов, уведомление о переоформлении разрешения (отказе) подписанное главой городского округа ЗАТО Свободный или уполномоченным им должно</w:t>
      </w:r>
      <w:r>
        <w:t>стным лицом и зарегистрированное постановление.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9"/>
        </w:numPr>
        <w:ind w:right="64"/>
      </w:pPr>
      <w:r>
        <w:t xml:space="preserve">Способ фиксации результата выполнения административного действия является подписанное главой или уполномоченным им должностным лицом постановление о переоформлении разрешения на право организации розничного </w:t>
      </w:r>
      <w:r>
        <w:t>рынка или об отказе в переоформлении данного разрешения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39"/>
        </w:numPr>
        <w:ind w:right="64"/>
      </w:pPr>
      <w:r>
        <w:t xml:space="preserve">Результат административного действия является: 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0"/>
        </w:numPr>
        <w:ind w:right="64"/>
      </w:pPr>
      <w:r>
        <w:t>зарегистрированное постановление администрации;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0"/>
        </w:numPr>
        <w:ind w:right="64"/>
      </w:pPr>
      <w:r>
        <w:t>зарегистрированное уведомление о переоформлении разрешения (отказе) на право организации розничного рынка;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0"/>
        </w:numPr>
        <w:ind w:right="64"/>
      </w:pPr>
      <w:r>
        <w:t>зарегистрированное разрешение на право организации розничного рынка.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 xml:space="preserve">а) Выдача (направление) заявителю результата предоставления муниципальной </w:t>
      </w:r>
    </w:p>
    <w:p w:rsidR="00F6071F" w:rsidRDefault="00716BA2">
      <w:pPr>
        <w:ind w:left="-15" w:right="64" w:firstLine="0"/>
      </w:pPr>
      <w:r>
        <w:t>усл</w:t>
      </w:r>
      <w:r>
        <w:t>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1"/>
        </w:numPr>
        <w:ind w:right="64"/>
      </w:pPr>
      <w:r>
        <w:t>Основанием для начала процедуры «Выдача (направление) заявителю результата предоставления муниципальной услуги» является подписание уполномоченным должностным лицом администрации городского округа ЗАТО Свободный соответствующих документов и регистрац</w:t>
      </w:r>
      <w:r>
        <w:t>ия документов.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1"/>
        </w:numPr>
        <w:ind w:right="64"/>
      </w:pPr>
      <w:r>
        <w:t>Специалист, регистрирует решение о предоставлении (отказе в предоставлении муниципальной услуги) в журнале переоформленных разрешений на право организации розничного рынка в соответствии с установленными правилами делопроизводства.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1"/>
        </w:numPr>
        <w:ind w:right="64"/>
      </w:pPr>
      <w:r>
        <w:t>Специал</w:t>
      </w:r>
      <w:r>
        <w:t>ист не позднее трех дней со дня принятия решения о предоставлении (отказе в предоставлении)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роспись, если иной по</w:t>
      </w:r>
      <w:r>
        <w:t>рядок выдачи документа не определен заявителем при подаче запроса.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1"/>
        </w:numPr>
        <w:ind w:right="64"/>
      </w:pPr>
      <w:r>
        <w:lastRenderedPageBreak/>
        <w:t>При предоставлении муниципальной услуги посредством МФЦ специалист, ответственный за предоставление муниципальной услуги, не позднее 1 рабочего дня до истечения срока предоставления муници</w:t>
      </w:r>
      <w:r>
        <w:t>пальной услуги передает в МФЦ один из следующих документов для выдачи его заявителю: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 xml:space="preserve">а) копия постановления о переоформлении разрешения на право организации </w:t>
      </w:r>
    </w:p>
    <w:p w:rsidR="00F6071F" w:rsidRDefault="00716BA2">
      <w:pPr>
        <w:ind w:left="-15" w:right="64" w:firstLine="0"/>
      </w:pPr>
      <w:r>
        <w:t>розничного рынка в 1 экземпляре;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>б) уведомление о переоформлении разрешения в 1 экземпляре;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 xml:space="preserve">в) </w:t>
      </w:r>
      <w:r>
        <w:t xml:space="preserve">переоформленное разрешение на организацию розничного рынка в 1 экземпляре; 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 xml:space="preserve">г) уведомление об отказе в переоформлении разрешения (приложение № 3 к </w:t>
      </w:r>
    </w:p>
    <w:p w:rsidR="00F6071F" w:rsidRDefault="00716BA2">
      <w:pPr>
        <w:ind w:left="-15" w:right="64" w:firstLine="0"/>
      </w:pPr>
      <w:r>
        <w:t>настоящему административному регламенту).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Специалист многофункционального центра предоставления государств</w:t>
      </w:r>
      <w:r>
        <w:t>енных и муниципальных услуг обеспечивает выдачу заявителю результата муниципальной услуги лично под роспись.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1"/>
        </w:numPr>
        <w:ind w:right="64"/>
      </w:pPr>
      <w:r>
        <w:t xml:space="preserve">При предоставлении муниципальной услуги через Единый портал либо через Региональный портал государственных и муниципальных услуг (функций) выдача </w:t>
      </w:r>
      <w:r>
        <w:t>заявителям (их представителям) результатов предоставления муниципальной услуги осуществляется через Единый портал (Региональный портал).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1"/>
        </w:numPr>
        <w:ind w:right="64"/>
      </w:pPr>
      <w:r>
        <w:t>Копия результата муниципальной услуги вместе с оригиналами документов, представленных заявителем, остается на хранении</w:t>
      </w:r>
      <w:r>
        <w:t xml:space="preserve"> в администрации.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1"/>
        </w:numPr>
        <w:ind w:right="64"/>
      </w:pPr>
      <w:r>
        <w:t>Результатом административной процедуры является выдача (направление) заявителю результата предоставления (отказа в предоставлении)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11" w:line="259" w:lineRule="auto"/>
        <w:ind w:right="17" w:firstLine="0"/>
        <w:jc w:val="center"/>
      </w:pPr>
      <w:r>
        <w:rPr>
          <w:b/>
          <w:sz w:val="22"/>
        </w:rPr>
        <w:t xml:space="preserve"> </w:t>
      </w:r>
    </w:p>
    <w:p w:rsidR="00F6071F" w:rsidRDefault="00716BA2">
      <w:pPr>
        <w:ind w:left="1361" w:right="64" w:firstLine="0"/>
      </w:pPr>
      <w:r>
        <w:t>Раздел 4. Формы контроля за исполнением административного регламента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0" w:line="259" w:lineRule="auto"/>
        <w:ind w:left="720" w:firstLine="0"/>
        <w:jc w:val="left"/>
      </w:pPr>
      <w:r>
        <w:t xml:space="preserve"> </w:t>
      </w:r>
    </w:p>
    <w:p w:rsidR="00F6071F" w:rsidRDefault="00716BA2">
      <w:pPr>
        <w:ind w:left="-15" w:right="64"/>
      </w:pPr>
      <w:r>
        <w:t>1. В целях эффективности, полноты и качества оказания муниципальной услуги осуществляется контроль за исполнением муниципальной услуги (далее – контроль).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20" w:right="64" w:firstLine="0"/>
      </w:pPr>
      <w:r>
        <w:t>Задачами осуществления контроля являются: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2"/>
        </w:numPr>
        <w:ind w:right="64"/>
      </w:pPr>
      <w:r>
        <w:t>соблюдение специалистами настоящего административного рег</w:t>
      </w:r>
      <w:r>
        <w:t>ламента, порядка и сроков осуществления административных действий и процедур;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2"/>
        </w:numPr>
        <w:ind w:right="64"/>
      </w:pPr>
      <w:r>
        <w:t>предупреждение и пресечение возможных нарушений прав и законных интересов заявителей;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2"/>
        </w:numPr>
        <w:ind w:right="64"/>
      </w:pPr>
      <w:r>
        <w:t>выявление имеющихся нарушений прав и законных интересов заявителей и устранение таких нарушений;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2"/>
        </w:numPr>
        <w:ind w:right="64"/>
      </w:pPr>
      <w:r>
        <w:t>совершенствование процесса оказания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3"/>
        </w:numPr>
        <w:ind w:right="64"/>
      </w:pPr>
      <w:r>
        <w:t>Контроль за полнотой и качеством предоставления муниципальной услуги включает в себя проведение про</w:t>
      </w:r>
      <w:r>
        <w:t xml:space="preserve">верок, выявление и устранение нарушений порядка и сроков предоставления муниципальной услуги, рассмотрение </w:t>
      </w:r>
      <w:r>
        <w:lastRenderedPageBreak/>
        <w:t>обращений заявителей в ходе предоставления муниципальной услуги, содержащих жалобы на решения, действия (бездействие) специалистов.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3"/>
        </w:numPr>
        <w:ind w:right="64"/>
      </w:pPr>
      <w:r>
        <w:t>Формами осуществ</w:t>
      </w:r>
      <w:r>
        <w:t>ления контроля являются проверки (плановые и внеплановые) и текущий контроль.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3"/>
        </w:numPr>
        <w:ind w:right="64"/>
      </w:pPr>
      <w:r>
        <w:t>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</w:t>
      </w:r>
      <w:r>
        <w:t>ых будет проведена плановая проверка, устанавливается распоряжением администрации. Распоряжение доводится до сведения заместителя главы администрации, не менее чем за три рабочих дня до проведения плановой проверки. По результатам проведения плановой прове</w:t>
      </w:r>
      <w:r>
        <w:t>рки составляется акт, который подписывается лицами, осуществляющими проверку и лицом, в отношении действий которого проводится проверка, заместителем главы администрации.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3"/>
        </w:numPr>
        <w:ind w:right="64"/>
      </w:pPr>
      <w:r>
        <w:t>Внеплановые проверки проводятся по конкретному обращению граждан.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 xml:space="preserve">Заявители вправе </w:t>
      </w:r>
      <w:r>
        <w:t>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</w:t>
      </w:r>
      <w:r>
        <w:t>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При проверке могут рассматриваться все вопросы, связанные с предоставлен</w:t>
      </w:r>
      <w:r>
        <w:t>ием муниципальной услуги (комплексные проверки), или вопросы, связанные с исполнением отдельной административной процедуры.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3"/>
        </w:numPr>
        <w:ind w:right="64"/>
      </w:pPr>
      <w:r>
        <w:t>Текущий контроль за надлежащим выполнением специалистом административных процедур в рамках предоставления муниципальной услуги осущ</w:t>
      </w:r>
      <w:r>
        <w:t>ествляется руководителем.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Специалист, ответственный за предоставление муниципальной услуги, несет персональную ответственность за: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4"/>
        </w:numPr>
        <w:ind w:right="64"/>
      </w:pPr>
      <w:r>
        <w:t>соблюдение сроков, порядка приема заявления о предоставлении муниципальной услуги и прилагаемых к нему документов, в том чи</w:t>
      </w:r>
      <w:r>
        <w:t>сле направление заявителю результата предоставления (отказа в предоставлении)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4"/>
        </w:numPr>
        <w:ind w:right="64"/>
      </w:pPr>
      <w:r>
        <w:t>полноту и правильность оформления результата предоставления (отказа в предоставлении)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4"/>
        </w:numPr>
        <w:ind w:right="64"/>
      </w:pPr>
      <w:r>
        <w:t>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3.4. Текущий контроль за соблюдением специалистами МФЦ последовательности действ</w:t>
      </w:r>
      <w:r>
        <w:t>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</w:t>
      </w:r>
      <w:r>
        <w:t>, в подчинении которого работает специалист.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lastRenderedPageBreak/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</w:t>
      </w:r>
      <w:r>
        <w:t xml:space="preserve"> действующим законодательством Российской Федерации.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0" w:line="259" w:lineRule="auto"/>
        <w:ind w:left="708" w:firstLine="0"/>
        <w:jc w:val="center"/>
      </w:pPr>
      <w:r>
        <w:t xml:space="preserve"> </w:t>
      </w:r>
    </w:p>
    <w:p w:rsidR="00F6071F" w:rsidRDefault="00716BA2">
      <w:pPr>
        <w:spacing w:after="0" w:line="259" w:lineRule="auto"/>
        <w:ind w:left="708" w:firstLine="0"/>
        <w:jc w:val="center"/>
      </w:pPr>
      <w:r>
        <w:t xml:space="preserve"> </w:t>
      </w:r>
    </w:p>
    <w:p w:rsidR="00F6071F" w:rsidRDefault="00716BA2">
      <w:pPr>
        <w:ind w:left="1066" w:right="64" w:firstLine="0"/>
      </w:pPr>
      <w:r>
        <w:t xml:space="preserve">Раздел 5. Досудебный (внесудебный) порядок обжалования решений и действий </w:t>
      </w:r>
    </w:p>
    <w:p w:rsidR="00F6071F" w:rsidRDefault="00716BA2">
      <w:pPr>
        <w:spacing w:after="2" w:line="256" w:lineRule="auto"/>
        <w:ind w:left="20" w:right="10" w:hanging="10"/>
        <w:jc w:val="center"/>
      </w:pPr>
      <w:r>
        <w:t>(бездействия) органа, предоставляющего муниципальную услугу, муниципальных служащих, участвующих в предоставлении муниципал</w:t>
      </w:r>
      <w:r>
        <w:t>ьной услуги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0" w:line="259" w:lineRule="auto"/>
        <w:ind w:left="72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071F" w:rsidRDefault="00716BA2">
      <w:pPr>
        <w:numPr>
          <w:ilvl w:val="0"/>
          <w:numId w:val="45"/>
        </w:numPr>
        <w:ind w:right="64"/>
      </w:pPr>
      <w: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</w:t>
      </w:r>
      <w:r>
        <w:t>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5"/>
        </w:numPr>
        <w:ind w:right="64"/>
      </w:pPr>
      <w:r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5"/>
        </w:numPr>
        <w:ind w:right="64"/>
      </w:pPr>
      <w:r>
        <w:t>Заявитель, подавший жалобу, несет ответственность в соответствии с законодательством з</w:t>
      </w:r>
      <w:r>
        <w:t>а достоверность сведений, содержащихся в представленной жалобе.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5"/>
        </w:numPr>
        <w:ind w:right="64"/>
      </w:pPr>
      <w:r>
        <w:t>Предмет жалобы.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5"/>
        </w:numPr>
        <w:ind w:right="64"/>
      </w:pPr>
      <w:r>
        <w:t>Предметом жалобы являются решения и действия (бездействия) должностных лиц, участвующих в предоставлении муниципальной услуги.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5"/>
        </w:numPr>
        <w:ind w:right="64"/>
      </w:pPr>
      <w:r>
        <w:t>Заявитель может обратиться с жалобой, в том чи</w:t>
      </w:r>
      <w:r>
        <w:t>сле в следующих случаях: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6"/>
        </w:numPr>
        <w:ind w:right="64"/>
      </w:pPr>
      <w:r>
        <w:t>нарушение срока регистрации запроса заявителя о предоставлении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6"/>
        </w:numPr>
        <w:ind w:right="64"/>
      </w:pPr>
      <w:r>
        <w:t>нарушение срока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6"/>
        </w:numPr>
        <w:ind w:right="64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6"/>
        </w:numPr>
        <w:ind w:right="64"/>
      </w:pPr>
      <w:r>
        <w:t>отказ в приеме документ</w:t>
      </w:r>
      <w:r>
        <w:t>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6"/>
        </w:numPr>
        <w:ind w:right="64"/>
      </w:pPr>
      <w:r>
        <w:t>отказ в предоставлении муниципальной</w:t>
      </w:r>
      <w: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6"/>
        </w:numPr>
        <w:ind w:right="64"/>
      </w:pPr>
      <w: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6"/>
        </w:numPr>
        <w:ind w:right="64"/>
      </w:pPr>
      <w:r>
        <w:t>отказ органа, предоставляющ</w:t>
      </w:r>
      <w:r>
        <w:t>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</w:t>
      </w:r>
      <w:r>
        <w:t>ий.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7"/>
        </w:numPr>
        <w:ind w:right="64"/>
      </w:pPr>
      <w:r>
        <w:t>Органы местного самоуправления и уполномоченные на рассмотрение жалобы должностные лица, которым может быть направлена жалоба.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7"/>
        </w:numPr>
        <w:ind w:right="64"/>
      </w:pPr>
      <w:r>
        <w:t>Жалоба на действия (бездействие) специалиста и принятые им решения при предоставлении муниципальной услуги подается главе г</w:t>
      </w:r>
      <w:r>
        <w:t>ородского округа ЗАТО Свободный.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7"/>
        </w:numPr>
        <w:ind w:right="64"/>
      </w:pPr>
      <w:r>
        <w:t>Порядок подачи и рассмотрения жалобы.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7"/>
        </w:numPr>
        <w:ind w:right="64"/>
      </w:pPr>
      <w:r>
        <w:t>Жалоба подается главе городского округа ЗАТО Свободный заявителем либо его уполномоченным представителем в письменной форме.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7"/>
        </w:numPr>
        <w:ind w:right="64"/>
      </w:pPr>
      <w:r>
        <w:t>Жалоба может быть направлена: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8"/>
        </w:numPr>
        <w:ind w:right="64"/>
      </w:pPr>
      <w:r>
        <w:t>почтовым отправлением на а</w:t>
      </w:r>
      <w:r>
        <w:t>дрес администрации городского округа ЗАТО Свободный: 624790, Свердловская область, пгт. Свободный, ул. Майского, 67;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8"/>
        </w:numPr>
        <w:ind w:right="64"/>
      </w:pPr>
      <w:r>
        <w:t>с использованием информационно-телекоммуникационной сети «Интернет» на электронный адрес администрации городского округа ЗАТО Свободный: a</w:t>
      </w:r>
      <w:r>
        <w:t>dm_zato_svobod</w:t>
      </w:r>
      <w:r>
        <w:rPr>
          <w:color w:val="0000FF"/>
          <w:u w:val="single" w:color="0000FF"/>
        </w:rPr>
        <w:t>@mail.ru</w:t>
      </w:r>
      <w:r>
        <w:t>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8"/>
        </w:numPr>
        <w:ind w:right="64"/>
      </w:pPr>
      <w:r>
        <w:t>с использованием официального сайта администрации городского округа ЗАТО Свободный: http://адм-ЗАТОСвободный.РФ;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8"/>
        </w:numPr>
        <w:ind w:right="64"/>
      </w:pPr>
      <w:r>
        <w:t>посредством МФЦ;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48"/>
        </w:numPr>
        <w:ind w:right="64"/>
      </w:pPr>
      <w:r>
        <w:t>при личном обращении в администрацию городского округа ЗАТО Свободный по адресу: Свердловская облас</w:t>
      </w:r>
      <w:r>
        <w:t>ть, пгт. Свободный, ул. Майского, 67.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9"/>
        </w:numPr>
        <w:ind w:right="64"/>
      </w:pPr>
      <w:r>
        <w:t xml:space="preserve">В случае подачи жалобы при личном обращении в администрацию городского </w:t>
      </w:r>
    </w:p>
    <w:p w:rsidR="00F6071F" w:rsidRDefault="00716BA2">
      <w:pPr>
        <w:ind w:left="-15" w:right="64" w:firstLine="0"/>
      </w:pPr>
      <w:r>
        <w:t>округа ЗАТО Свободный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В сл</w:t>
      </w:r>
      <w:r>
        <w:t xml:space="preserve">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49"/>
        </w:numPr>
        <w:ind w:right="64"/>
      </w:pPr>
      <w:r>
        <w:t>Жалоба, поступившая в письменной форме главе городского округа ЗАТО Свободный, подлежит обязательно</w:t>
      </w:r>
      <w:r>
        <w:t>й регистрации не позднее следующего рабочего дня со дня ее поступления с присвоением регистрационного номера.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>4.6. Жалоба должна содержать: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0"/>
        </w:numPr>
        <w:ind w:right="64"/>
      </w:pPr>
      <w:r>
        <w:t xml:space="preserve">наименование органа местного самоуправления, должностного лица органа местного самоуправления, предоставляющего муниципальную </w:t>
      </w:r>
      <w:r>
        <w:lastRenderedPageBreak/>
        <w:t>услугу, либо муниципального служащего, решения и действия (бездействие) которых обжалуются;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0"/>
        </w:numPr>
        <w:ind w:right="64"/>
      </w:pPr>
      <w:r>
        <w:t>фамилию, имя, отчество (последнее - п</w:t>
      </w:r>
      <w:r>
        <w:t>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</w:t>
      </w:r>
      <w:r>
        <w:t>, по которым должен быть направлен ответ заявителю;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0"/>
        </w:numPr>
        <w:ind w:right="64"/>
      </w:pPr>
      <w: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0"/>
        </w:numPr>
        <w:ind w:right="64"/>
      </w:pPr>
      <w:r>
        <w:t>доводы, на основании которых зая</w:t>
      </w:r>
      <w:r>
        <w:t>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</w:t>
      </w:r>
      <w:r>
        <w:t>теля, либо их копии.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4.7. Записаться на личный прием к главе городского округа ЗАТО Свободный можно по телефону 8 (34345) 5-84-80.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Информация о личном приеме главы городского округа ЗАТО Свободный размещается на официальном сайте администрации городского</w:t>
      </w:r>
      <w:r>
        <w:t xml:space="preserve"> округа ЗАТО Свободный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1"/>
        </w:numPr>
        <w:ind w:right="64"/>
      </w:pPr>
      <w:r>
        <w:t>Сроки рассмотрения жалобы.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51"/>
        </w:numPr>
        <w:ind w:right="64"/>
      </w:pPr>
      <w:r>
        <w:t>Жалоба главе городского округа ЗАТО Свободный, подлежит рассмотрению в течение пятнадцати рабочих дней со дня ее регистрации.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51"/>
        </w:numPr>
        <w:ind w:right="64"/>
      </w:pPr>
      <w:r>
        <w:t>В случае обжалования отказа специалиста, предоставляющего муниципальную услуг</w:t>
      </w:r>
      <w:r>
        <w:t>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1"/>
        </w:numPr>
        <w:ind w:right="64"/>
      </w:pPr>
      <w:r>
        <w:t>Перечень оснований для приостановления рассмо</w:t>
      </w:r>
      <w:r>
        <w:t>трения жалобы в случае, если возможность предусмотрена законодательством Российской Федерации.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51"/>
        </w:numPr>
        <w:ind w:right="64"/>
      </w:pPr>
      <w:r>
        <w:t>Глава городского округа ЗАТО Свободный вправе оставить жалобу без ответа в следующих случаях: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2"/>
        </w:numPr>
        <w:ind w:right="64"/>
      </w:pPr>
      <w:r>
        <w:t>наличие в жалобе нецензурных либо оскорбительных выражений, угроз</w:t>
      </w:r>
      <w:r>
        <w:t xml:space="preserve"> жизни, здоровью и имуществу должностного лица, а также членов его семьи;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2"/>
        </w:numPr>
        <w:ind w:right="64"/>
      </w:pPr>
      <w: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6.2. Глава городского округа ЗАТО Свободный отказывает в удовлетворении жалобы в следующих случаях: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3"/>
        </w:numPr>
        <w:ind w:right="64"/>
      </w:pPr>
      <w:r>
        <w:t>наличие вступившего в законную силу решения суда по жалобе о том же предмете и по тем же основаниям;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3"/>
        </w:numPr>
        <w:ind w:right="64"/>
      </w:pPr>
      <w:r>
        <w:t>подача жалобы лицом, полномочия которого не подтвержд</w:t>
      </w:r>
      <w:r>
        <w:t>ены в порядке, установленном законодательством Российской Федерации;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3"/>
        </w:numPr>
        <w:ind w:right="64"/>
      </w:pPr>
      <w:r>
        <w:lastRenderedPageBreak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6.3. В указа</w:t>
      </w:r>
      <w:r>
        <w:t>нных случаях заявитель должен быть письменно проинформирован об отказе в предоставлении ответа по существу жалобы.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4"/>
        </w:numPr>
        <w:ind w:right="64" w:hanging="240"/>
      </w:pPr>
      <w:r>
        <w:t>Результат рассмотрения жалобы.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708" w:right="64" w:firstLine="0"/>
      </w:pPr>
      <w:r>
        <w:t>7.1. По результатам рассмотрения жалобы принимается одно из следующих решений: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</w:t>
      </w:r>
      <w:r>
        <w:t xml:space="preserve">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</w:p>
    <w:p w:rsidR="00F6071F" w:rsidRDefault="00716BA2">
      <w:pPr>
        <w:ind w:left="693" w:right="633" w:hanging="708"/>
      </w:pPr>
      <w:r>
        <w:t>Российской Федерации, муниципальными правовыми актами, а также в иных формах;</w:t>
      </w:r>
      <w:r>
        <w:rPr>
          <w:rFonts w:ascii="Arial" w:eastAsia="Arial" w:hAnsi="Arial" w:cs="Arial"/>
          <w:sz w:val="20"/>
        </w:rPr>
        <w:t xml:space="preserve"> </w:t>
      </w:r>
      <w:r>
        <w:t>2) отказ в удовлетворении жалобы.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ind w:left="-15" w:right="64"/>
      </w:pPr>
      <w:r>
        <w:t>7.2</w:t>
      </w:r>
      <w:r>
        <w:t>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</w:t>
      </w:r>
      <w:r>
        <w:t>ссийской Федерации.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5"/>
        </w:numPr>
        <w:ind w:right="64" w:hanging="240"/>
      </w:pPr>
      <w:r>
        <w:t>Порядок информирования заявителя о результатах рассмотрения жалобы.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55"/>
        </w:numPr>
        <w:ind w:right="64"/>
      </w:pPr>
      <w:r>
        <w:t>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дня, следующего</w:t>
      </w:r>
      <w:r>
        <w:t xml:space="preserve"> за днем принятия решения. 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55"/>
        </w:numPr>
        <w:ind w:right="64"/>
      </w:pPr>
      <w:r>
        <w:t>В ответе по результатам рассмотрения жалобы указываются: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6"/>
        </w:numPr>
        <w:ind w:right="64"/>
      </w:pPr>
      <w:r>
        <w:t>наименование организации, предоставляющей муниципальную услугу, должность, фамилия, имя, отчество (последнее - при наличии) ее должностного лица, принявшего решение по ж</w:t>
      </w:r>
      <w:r>
        <w:t>алобе;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6"/>
        </w:numPr>
        <w:ind w:right="64"/>
      </w:pPr>
      <w:r>
        <w:t>номер, дата, место принятия решения, включая сведения о должностном лице, решение или действия (бездействие) которого обжалуется;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6"/>
        </w:numPr>
        <w:ind w:right="64"/>
      </w:pPr>
      <w:r>
        <w:t>фамилия, имя, отчество (последнее - при наличии) или наименование заявителя;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6"/>
        </w:numPr>
        <w:ind w:right="64"/>
      </w:pPr>
      <w:r>
        <w:t>основания для принятия решения по жалоб</w:t>
      </w:r>
      <w:r>
        <w:t>е;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6"/>
        </w:numPr>
        <w:ind w:right="64"/>
      </w:pPr>
      <w:r>
        <w:t>принятое по жалобе решение;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6"/>
        </w:numPr>
        <w:ind w:right="64"/>
      </w:pPr>
      <w:r>
        <w:t>в случае, если жалоба признана обоснованной, указываются сроки устранения выявленных нарушений, в том числе срок предоставления результата муниципальной услуги;</w:t>
      </w:r>
      <w:r>
        <w:rPr>
          <w:rFonts w:ascii="Arial" w:eastAsia="Arial" w:hAnsi="Arial" w:cs="Arial"/>
          <w:sz w:val="20"/>
        </w:rPr>
        <w:t xml:space="preserve"> </w:t>
      </w:r>
      <w:r>
        <w:t>7) сведения о порядке обжалования принятого по жалобе решения.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57"/>
        </w:numPr>
        <w:ind w:right="64"/>
      </w:pPr>
      <w:r>
        <w:t>Ответ по результатам рассмотрения жалобы подписывается главой городского округа ЗАТО Свободный.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57"/>
        </w:numPr>
        <w:ind w:right="64"/>
      </w:pPr>
      <w:r>
        <w:lastRenderedPageBreak/>
        <w:t>Если в результате рассмотрения жалобы доводы заявителя признаются обоснованными, то принимаются решения о применении мер ответственности к лицам, допустившим</w:t>
      </w:r>
      <w:r>
        <w:t xml:space="preserve"> нарушение в ходе предоставления муниципальной услуги на основании настоящего административного регламента.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8"/>
        </w:numPr>
        <w:ind w:right="64"/>
      </w:pPr>
      <w:r>
        <w:t>Порядок обжалования решения по жалобе.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58"/>
        </w:numPr>
        <w:ind w:right="64"/>
      </w:pPr>
      <w:r>
        <w:t>Заявитель вправе обжаловать решения, принятые в ходе предоставления муниципальной услуги, действия (бездейс</w:t>
      </w:r>
      <w:r>
        <w:t>твие) лиц, предоставляющих муниципальную услугу, в судебном порядке, предусмотренном законодательством Российской Федерации.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8"/>
        </w:numPr>
        <w:ind w:right="64"/>
      </w:pPr>
      <w:r>
        <w:t>Право заявителя на получение информации и документов, необходимых для обоснования и рассмотрения жалобы.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58"/>
        </w:numPr>
        <w:ind w:right="64"/>
      </w:pPr>
      <w: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0"/>
          <w:numId w:val="58"/>
        </w:numPr>
        <w:ind w:right="64"/>
      </w:pPr>
      <w:r>
        <w:t>Способы информирования заявителей о порядке подачи и рассмотрения жалобы.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58"/>
        </w:numPr>
        <w:ind w:right="64"/>
      </w:pPr>
      <w:r>
        <w:t>Информирование заявителей о порядк</w:t>
      </w:r>
      <w:r>
        <w:t xml:space="preserve">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 ЗАТО Свободный. 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numPr>
          <w:ilvl w:val="1"/>
          <w:numId w:val="58"/>
        </w:numPr>
        <w:ind w:right="64"/>
      </w:pPr>
      <w:r>
        <w:t>Специалист, предоставляющий муниципальную услугу</w:t>
      </w:r>
      <w:r>
        <w:t>, обеспечивает консультирование заявителей о порядке обжалования решений и действий (бездействия) образовательных организаций, их должностных лиц, а также специалиста отдела образования молодежной политики, культуры и спорта, в том числе по телефону, элект</w:t>
      </w:r>
      <w:r>
        <w:t xml:space="preserve">ронной почте, при личном приеме.   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F6071F" w:rsidRDefault="00716BA2">
      <w:pPr>
        <w:spacing w:after="19" w:line="259" w:lineRule="auto"/>
        <w:ind w:right="12" w:firstLine="0"/>
        <w:jc w:val="center"/>
      </w:pPr>
      <w:r>
        <w:rPr>
          <w:b/>
        </w:rPr>
        <w:t xml:space="preserve"> </w:t>
      </w:r>
    </w:p>
    <w:p w:rsidR="00F6071F" w:rsidRDefault="00716BA2">
      <w:pPr>
        <w:spacing w:line="269" w:lineRule="auto"/>
        <w:ind w:left="5411" w:right="267" w:hanging="10"/>
        <w:jc w:val="left"/>
      </w:pPr>
      <w:r>
        <w:rPr>
          <w:rFonts w:ascii="Times New Roman" w:eastAsia="Times New Roman" w:hAnsi="Times New Roman" w:cs="Times New Roman"/>
        </w:rPr>
        <w:t xml:space="preserve">Приложение №1 к Административному регламенту  предоставления муниципальной услуги  «Переоформление разрешения на право  организации розничного рынка» </w:t>
      </w:r>
    </w:p>
    <w:p w:rsidR="00F6071F" w:rsidRDefault="00716BA2">
      <w:pPr>
        <w:spacing w:after="0" w:line="259" w:lineRule="auto"/>
        <w:ind w:left="54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21" w:line="259" w:lineRule="auto"/>
        <w:ind w:right="1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0" w:line="259" w:lineRule="auto"/>
        <w:ind w:left="10" w:right="75" w:hanging="10"/>
        <w:jc w:val="center"/>
      </w:pPr>
      <w:r>
        <w:rPr>
          <w:rFonts w:ascii="Times New Roman" w:eastAsia="Times New Roman" w:hAnsi="Times New Roman" w:cs="Times New Roman"/>
        </w:rPr>
        <w:t xml:space="preserve">ЗАЯВЛЕНИЕ </w:t>
      </w:r>
    </w:p>
    <w:p w:rsidR="00F6071F" w:rsidRDefault="00716BA2">
      <w:pPr>
        <w:spacing w:after="0" w:line="259" w:lineRule="auto"/>
        <w:ind w:left="10" w:right="74" w:hanging="10"/>
        <w:jc w:val="center"/>
      </w:pPr>
      <w:r>
        <w:rPr>
          <w:rFonts w:ascii="Times New Roman" w:eastAsia="Times New Roman" w:hAnsi="Times New Roman" w:cs="Times New Roman"/>
        </w:rPr>
        <w:t xml:space="preserve">О ПЕРЕОФОРМЛЕНИИ РАЗРЕШЕНИЯ НА ПРАВО ОРГАНИЗАЦИИ РОЗНИЧНОГО </w:t>
      </w:r>
    </w:p>
    <w:p w:rsidR="00F6071F" w:rsidRDefault="00716BA2">
      <w:pPr>
        <w:spacing w:after="0" w:line="259" w:lineRule="auto"/>
        <w:ind w:left="10" w:right="73" w:hanging="10"/>
        <w:jc w:val="center"/>
      </w:pPr>
      <w:r>
        <w:rPr>
          <w:rFonts w:ascii="Times New Roman" w:eastAsia="Times New Roman" w:hAnsi="Times New Roman" w:cs="Times New Roman"/>
        </w:rPr>
        <w:t xml:space="preserve">РЫНКА </w:t>
      </w:r>
    </w:p>
    <w:p w:rsidR="00F6071F" w:rsidRDefault="00716BA2">
      <w:pPr>
        <w:spacing w:after="0" w:line="259" w:lineRule="auto"/>
        <w:ind w:left="54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line="26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lastRenderedPageBreak/>
        <w:t>Заявитель _________________________________________________________________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F6071F" w:rsidRDefault="00716BA2">
      <w:pPr>
        <w:spacing w:after="0" w:line="259" w:lineRule="auto"/>
        <w:ind w:firstLine="0"/>
        <w:jc w:val="left"/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(полное и сокращенное наименование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line="26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F6071F" w:rsidRDefault="00716BA2">
      <w:pPr>
        <w:spacing w:after="0" w:line="25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</w:rPr>
        <w:t>и организационно-правовая форма юридического лица)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line="26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F6071F" w:rsidRDefault="00716BA2">
      <w:pPr>
        <w:spacing w:after="35" w:line="259" w:lineRule="auto"/>
        <w:ind w:left="-5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>(адрес фактического местонахождения юридического лица   с указанием почтового индекса)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line="26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Государственный регистрационный номер записи о создании юридического лица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line="26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F6071F" w:rsidRDefault="00716BA2">
      <w:pPr>
        <w:spacing w:after="34" w:line="259" w:lineRule="auto"/>
        <w:ind w:left="-5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(ГРН, число, месяц, год)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after="0" w:line="259" w:lineRule="auto"/>
        <w:ind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line="269" w:lineRule="auto"/>
        <w:ind w:left="-5" w:right="760" w:hanging="10"/>
        <w:jc w:val="left"/>
      </w:pPr>
      <w:r>
        <w:rPr>
          <w:rFonts w:ascii="Times New Roman" w:eastAsia="Times New Roman" w:hAnsi="Times New Roman" w:cs="Times New Roman"/>
        </w:rPr>
        <w:t>данные документа, подтверждающего факт внесения сведений о юридическом лице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в Единый государстве</w:t>
      </w:r>
      <w:r>
        <w:rPr>
          <w:rFonts w:ascii="Times New Roman" w:eastAsia="Times New Roman" w:hAnsi="Times New Roman" w:cs="Times New Roman"/>
        </w:rPr>
        <w:t>нный реестр юридических лиц 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F6071F" w:rsidRDefault="00716BA2">
      <w:pPr>
        <w:spacing w:line="26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>Ф.И.О. руководителя ________________________________________________________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after="0" w:line="25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>(Ф.И.О. и должность указать полностью)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line="26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контактный телефон ______________________ факс 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line="26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>просит выдать разрешение на организацию 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after="0" w:line="25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(указать тип рынка и его название,  в случае если имеется)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after="0" w:line="259" w:lineRule="auto"/>
        <w:ind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line="26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>расположенного по адресу _________________</w:t>
      </w: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after="0" w:line="25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</w:rPr>
        <w:t>(адрес фактического месторасположения объекта или объектов недвижимости,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line="26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F6071F" w:rsidRDefault="00716BA2">
      <w:pPr>
        <w:spacing w:after="0" w:line="259" w:lineRule="auto"/>
        <w:ind w:left="-5" w:hanging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>где предполагается организовать рынок)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after="64" w:line="259" w:lineRule="auto"/>
        <w:ind w:left="54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071F" w:rsidRDefault="00716BA2">
      <w:pPr>
        <w:spacing w:line="269" w:lineRule="auto"/>
        <w:ind w:left="550" w:hanging="10"/>
        <w:jc w:val="left"/>
      </w:pPr>
      <w:r>
        <w:rPr>
          <w:rFonts w:ascii="Times New Roman" w:eastAsia="Times New Roman" w:hAnsi="Times New Roman" w:cs="Times New Roman"/>
        </w:rPr>
        <w:t xml:space="preserve">Дополнительно к заявлению прилагаются: </w:t>
      </w:r>
    </w:p>
    <w:p w:rsidR="00F6071F" w:rsidRDefault="00716BA2">
      <w:pPr>
        <w:numPr>
          <w:ilvl w:val="0"/>
          <w:numId w:val="59"/>
        </w:numPr>
        <w:spacing w:line="269" w:lineRule="auto"/>
        <w:ind w:firstLine="540"/>
        <w:jc w:val="left"/>
      </w:pPr>
      <w:r>
        <w:rPr>
          <w:rFonts w:ascii="Times New Roman" w:eastAsia="Times New Roman" w:hAnsi="Times New Roman" w:cs="Times New Roman"/>
        </w:rPr>
        <w:t xml:space="preserve">Копии учредительных документов (оригиналы учредительных документов в случае, если верность копий не удостоверена нотариально). </w:t>
      </w:r>
    </w:p>
    <w:p w:rsidR="00F6071F" w:rsidRDefault="00716BA2">
      <w:pPr>
        <w:numPr>
          <w:ilvl w:val="0"/>
          <w:numId w:val="59"/>
        </w:numPr>
        <w:spacing w:line="269" w:lineRule="auto"/>
        <w:ind w:firstLine="540"/>
        <w:jc w:val="left"/>
      </w:pPr>
      <w:r>
        <w:rPr>
          <w:rFonts w:ascii="Times New Roman" w:eastAsia="Times New Roman" w:hAnsi="Times New Roman" w:cs="Times New Roman"/>
        </w:rPr>
        <w:lastRenderedPageBreak/>
        <w:t>Выписка из единого государственного реестра юр</w:t>
      </w:r>
      <w:r>
        <w:rPr>
          <w:rFonts w:ascii="Times New Roman" w:eastAsia="Times New Roman" w:hAnsi="Times New Roman" w:cs="Times New Roman"/>
        </w:rPr>
        <w:t xml:space="preserve">идических лиц или ее нотариально удостоверенная копия. </w:t>
      </w:r>
    </w:p>
    <w:p w:rsidR="00F6071F" w:rsidRDefault="00716BA2">
      <w:pPr>
        <w:numPr>
          <w:ilvl w:val="0"/>
          <w:numId w:val="59"/>
        </w:numPr>
        <w:spacing w:after="0" w:line="248" w:lineRule="auto"/>
        <w:ind w:firstLine="540"/>
        <w:jc w:val="left"/>
      </w:pPr>
      <w:r>
        <w:rPr>
          <w:rFonts w:ascii="Times New Roman" w:eastAsia="Times New Roman" w:hAnsi="Times New Roman" w:cs="Times New Roman"/>
        </w:rPr>
        <w:t xml:space="preserve"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 </w:t>
      </w:r>
    </w:p>
    <w:p w:rsidR="00F6071F" w:rsidRDefault="00716BA2">
      <w:pPr>
        <w:spacing w:after="0" w:line="259" w:lineRule="auto"/>
        <w:ind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after="0" w:line="259" w:lineRule="auto"/>
        <w:ind w:left="-5" w:hanging="10"/>
        <w:jc w:val="left"/>
      </w:pPr>
      <w:r>
        <w:rPr>
          <w:rFonts w:ascii="Times New Roman" w:eastAsia="Times New Roman" w:hAnsi="Times New Roman" w:cs="Times New Roman"/>
          <w:sz w:val="20"/>
        </w:rPr>
        <w:t>«____»______</w:t>
      </w:r>
      <w:r>
        <w:rPr>
          <w:rFonts w:ascii="Times New Roman" w:eastAsia="Times New Roman" w:hAnsi="Times New Roman" w:cs="Times New Roman"/>
          <w:sz w:val="20"/>
        </w:rPr>
        <w:t>_________20___г.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spacing w:after="65" w:line="25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         ___________________________ </w:t>
      </w:r>
    </w:p>
    <w:p w:rsidR="00F6071F" w:rsidRDefault="00716BA2">
      <w:pPr>
        <w:spacing w:after="0" w:line="259" w:lineRule="auto"/>
        <w:ind w:left="550" w:hanging="10"/>
        <w:jc w:val="left"/>
      </w:pPr>
      <w:r>
        <w:rPr>
          <w:rFonts w:ascii="Times New Roman" w:eastAsia="Times New Roman" w:hAnsi="Times New Roman" w:cs="Times New Roman"/>
          <w:sz w:val="20"/>
        </w:rPr>
        <w:t>(Ф.И.О. заявителя)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64" w:line="259" w:lineRule="auto"/>
        <w:ind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071F" w:rsidRDefault="00716BA2">
      <w:pPr>
        <w:spacing w:line="269" w:lineRule="auto"/>
        <w:ind w:left="-5" w:hanging="10"/>
        <w:jc w:val="left"/>
      </w:pPr>
      <w:r>
        <w:rPr>
          <w:rFonts w:ascii="Times New Roman" w:eastAsia="Times New Roman" w:hAnsi="Times New Roman" w:cs="Times New Roman"/>
        </w:rPr>
        <w:t xml:space="preserve">Я, ___________________________________________________________________________, </w:t>
      </w:r>
    </w:p>
    <w:p w:rsidR="00F6071F" w:rsidRDefault="00716BA2">
      <w:pPr>
        <w:spacing w:after="21" w:line="259" w:lineRule="auto"/>
        <w:ind w:right="76" w:firstLine="0"/>
        <w:jc w:val="center"/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0" w:line="248" w:lineRule="auto"/>
        <w:ind w:left="-5" w:right="58" w:hanging="10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статьей 9</w:t>
        </w:r>
      </w:hyperlink>
      <w:hyperlink r:id="rId17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Федерального закона от 27.07.2006 №152-ФЗ «О персональных данных» даю согласие администрации городского округ</w:t>
      </w:r>
      <w:r>
        <w:rPr>
          <w:rFonts w:ascii="Times New Roman" w:eastAsia="Times New Roman" w:hAnsi="Times New Roman" w:cs="Times New Roman"/>
        </w:rPr>
        <w:t xml:space="preserve">а ЗАТО Свободный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пунктом  3 части 1</w:t>
        </w:r>
      </w:hyperlink>
      <w:hyperlink r:id="rId19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статьи 3</w:t>
        </w:r>
      </w:hyperlink>
      <w:hyperlink r:id="rId21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Федерального закона от 27.07.2006 </w:t>
      </w:r>
      <w:r>
        <w:rPr>
          <w:rFonts w:ascii="Times New Roman" w:eastAsia="Times New Roman" w:hAnsi="Times New Roman" w:cs="Times New Roman"/>
        </w:rPr>
        <w:t xml:space="preserve">№152-ФЗ «О персональных данных», со сведениями, представленными в администрацию городского округа ЗАТО Свободный для получения муниципальной услуги «Выдача разрешений на право организации розничного рынка». </w:t>
      </w:r>
    </w:p>
    <w:p w:rsidR="00F6071F" w:rsidRDefault="00716BA2">
      <w:pPr>
        <w:spacing w:line="269" w:lineRule="auto"/>
        <w:ind w:left="-15" w:firstLine="540"/>
        <w:jc w:val="left"/>
      </w:pPr>
      <w:r>
        <w:rPr>
          <w:rFonts w:ascii="Times New Roman" w:eastAsia="Times New Roman" w:hAnsi="Times New Roman" w:cs="Times New Roman"/>
        </w:rPr>
        <w:t>Настоящее согласие действует со дня его подписан</w:t>
      </w:r>
      <w:r>
        <w:rPr>
          <w:rFonts w:ascii="Times New Roman" w:eastAsia="Times New Roman" w:hAnsi="Times New Roman" w:cs="Times New Roman"/>
        </w:rPr>
        <w:t xml:space="preserve">ия до дня отзыва в письменной форме. </w:t>
      </w:r>
    </w:p>
    <w:p w:rsidR="00F6071F" w:rsidRDefault="00716BA2">
      <w:pPr>
        <w:spacing w:after="0" w:line="259" w:lineRule="auto"/>
        <w:ind w:left="54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762" w:type="dxa"/>
        <w:tblInd w:w="5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331"/>
      </w:tblGrid>
      <w:tr w:rsidR="00F6071F">
        <w:trPr>
          <w:trHeight w:val="271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F6071F" w:rsidRDefault="00716BA2">
            <w:pPr>
              <w:spacing w:after="0" w:line="259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__________________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F6071F" w:rsidRDefault="00716BA2">
            <w:pPr>
              <w:spacing w:after="0" w:line="259" w:lineRule="auto"/>
              <w:ind w:right="61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 </w:t>
            </w:r>
          </w:p>
        </w:tc>
      </w:tr>
      <w:tr w:rsidR="00F6071F">
        <w:trPr>
          <w:trHeight w:val="271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F6071F" w:rsidRDefault="00716BA2">
            <w:pPr>
              <w:spacing w:after="0" w:line="259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        (дата)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F6071F" w:rsidRDefault="00716BA2">
            <w:pPr>
              <w:spacing w:after="0" w:line="259" w:lineRule="auto"/>
              <w:ind w:left="287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          (подпись) </w:t>
            </w:r>
          </w:p>
        </w:tc>
      </w:tr>
    </w:tbl>
    <w:p w:rsidR="00F6071F" w:rsidRDefault="00716BA2">
      <w:pPr>
        <w:spacing w:after="22" w:line="259" w:lineRule="auto"/>
        <w:ind w:left="54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line="269" w:lineRule="auto"/>
        <w:ind w:left="550" w:hanging="10"/>
        <w:jc w:val="left"/>
      </w:pPr>
      <w:r>
        <w:rPr>
          <w:rFonts w:ascii="Times New Roman" w:eastAsia="Times New Roman" w:hAnsi="Times New Roman" w:cs="Times New Roman"/>
        </w:rPr>
        <w:t xml:space="preserve">Заявление и документы приняты: </w:t>
      </w:r>
    </w:p>
    <w:p w:rsidR="00F6071F" w:rsidRDefault="00716BA2">
      <w:pPr>
        <w:spacing w:after="28" w:line="259" w:lineRule="auto"/>
        <w:ind w:left="-5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«____» </w:t>
      </w:r>
      <w:r>
        <w:rPr>
          <w:rFonts w:ascii="Times New Roman" w:eastAsia="Times New Roman" w:hAnsi="Times New Roman" w:cs="Times New Roman"/>
          <w:sz w:val="20"/>
        </w:rPr>
        <w:t>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F6071F" w:rsidRDefault="00716BA2">
      <w:pPr>
        <w:tabs>
          <w:tab w:val="center" w:pos="4957"/>
          <w:tab w:val="center" w:pos="5665"/>
          <w:tab w:val="right" w:pos="9761"/>
        </w:tabs>
        <w:spacing w:after="65" w:line="259" w:lineRule="auto"/>
        <w:ind w:left="-15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   </w:t>
      </w:r>
      <w:r>
        <w:rPr>
          <w:rFonts w:ascii="Courier New" w:eastAsia="Courier New" w:hAnsi="Courier New" w:cs="Courier New"/>
          <w:sz w:val="20"/>
        </w:rPr>
        <w:tab/>
        <w:t xml:space="preserve"> </w:t>
      </w:r>
      <w:r>
        <w:rPr>
          <w:rFonts w:ascii="Courier New" w:eastAsia="Courier New" w:hAnsi="Courier New" w:cs="Courier New"/>
          <w:sz w:val="20"/>
        </w:rPr>
        <w:tab/>
        <w:t xml:space="preserve"> </w:t>
      </w:r>
      <w:r>
        <w:rPr>
          <w:rFonts w:ascii="Courier New" w:eastAsia="Courier New" w:hAnsi="Courier New" w:cs="Courier New"/>
          <w:sz w:val="20"/>
        </w:rPr>
        <w:tab/>
        <w:t xml:space="preserve">___________________________ </w:t>
      </w:r>
    </w:p>
    <w:p w:rsidR="00F6071F" w:rsidRDefault="00716BA2">
      <w:pPr>
        <w:tabs>
          <w:tab w:val="center" w:pos="7722"/>
        </w:tabs>
        <w:spacing w:after="0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(Ф.И.О. специалиста, принявшего заявление)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(подпись)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0" w:line="259" w:lineRule="auto"/>
        <w:ind w:left="1112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071F" w:rsidRDefault="00716BA2">
      <w:pPr>
        <w:spacing w:after="0" w:line="259" w:lineRule="auto"/>
        <w:ind w:left="1112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br w:type="page"/>
      </w:r>
    </w:p>
    <w:p w:rsidR="00F6071F" w:rsidRDefault="00716BA2">
      <w:pPr>
        <w:spacing w:after="0" w:line="259" w:lineRule="auto"/>
        <w:ind w:left="1112" w:firstLine="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F6071F" w:rsidRDefault="00716BA2">
      <w:pPr>
        <w:spacing w:after="22" w:line="259" w:lineRule="auto"/>
        <w:ind w:left="1101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line="269" w:lineRule="auto"/>
        <w:ind w:left="5399" w:right="279" w:hanging="10"/>
        <w:jc w:val="left"/>
      </w:pPr>
      <w:r>
        <w:rPr>
          <w:rFonts w:ascii="Times New Roman" w:eastAsia="Times New Roman" w:hAnsi="Times New Roman" w:cs="Times New Roman"/>
        </w:rPr>
        <w:t>Приложение №2 к Административному регламенту  предоставления м</w:t>
      </w:r>
      <w:r>
        <w:rPr>
          <w:rFonts w:ascii="Times New Roman" w:eastAsia="Times New Roman" w:hAnsi="Times New Roman" w:cs="Times New Roman"/>
        </w:rPr>
        <w:t xml:space="preserve">униципальной услуги  «Переоформление разрешения на право  организации розничного рынка» </w:t>
      </w:r>
    </w:p>
    <w:p w:rsidR="00F6071F" w:rsidRDefault="00716BA2">
      <w:pPr>
        <w:spacing w:after="0" w:line="259" w:lineRule="auto"/>
        <w:ind w:left="54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178" w:line="259" w:lineRule="auto"/>
        <w:ind w:left="54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pStyle w:val="1"/>
      </w:pPr>
      <w:r>
        <w:t xml:space="preserve">Блок-схема </w:t>
      </w:r>
    </w:p>
    <w:p w:rsidR="00F6071F" w:rsidRDefault="00716BA2">
      <w:pPr>
        <w:spacing w:after="89" w:line="248" w:lineRule="auto"/>
        <w:ind w:left="777" w:right="433" w:hanging="422"/>
      </w:pPr>
      <w:r>
        <w:rPr>
          <w:rFonts w:ascii="Times New Roman" w:eastAsia="Times New Roman" w:hAnsi="Times New Roman" w:cs="Times New Roman"/>
          <w:b/>
          <w:sz w:val="28"/>
        </w:rPr>
        <w:t>предоставления администрацией городского округа ЗАТО Свободный муниципальной услуги «Переоформление разрешения на право организации розничных рынков»</w:t>
      </w:r>
      <w:r>
        <w:rPr>
          <w:rFonts w:ascii="Arial" w:eastAsia="Arial" w:hAnsi="Arial" w:cs="Arial"/>
          <w:b/>
          <w:color w:val="26282F"/>
        </w:rPr>
        <w:t xml:space="preserve"> </w:t>
      </w:r>
    </w:p>
    <w:p w:rsidR="00F6071F" w:rsidRDefault="00716BA2">
      <w:pPr>
        <w:spacing w:after="0" w:line="259" w:lineRule="auto"/>
        <w:ind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071F" w:rsidRDefault="00716BA2">
      <w:pPr>
        <w:spacing w:line="259" w:lineRule="auto"/>
        <w:ind w:left="-118" w:right="-4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8133" cy="3526790"/>
                <wp:effectExtent l="0" t="0" r="0" b="0"/>
                <wp:docPr id="21296" name="Group 2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133" cy="3526790"/>
                          <a:chOff x="0" y="0"/>
                          <a:chExt cx="6298133" cy="3526790"/>
                        </a:xfrm>
                      </wpg:grpSpPr>
                      <wps:wsp>
                        <wps:cNvPr id="2515" name="Rectangle 2515"/>
                        <wps:cNvSpPr/>
                        <wps:spPr>
                          <a:xfrm>
                            <a:off x="536397" y="44008"/>
                            <a:ext cx="700255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Прием и регистрация заявления и прилагаемых к нему документов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1637106" y="248224"/>
                            <a:ext cx="407494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предоставлении муниципальной услуги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4705172" y="2360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5" name="Shape 2259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6" name="Shape 22596"/>
                        <wps:cNvSpPr/>
                        <wps:spPr>
                          <a:xfrm>
                            <a:off x="6096" y="0"/>
                            <a:ext cx="6285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865" h="9144">
                                <a:moveTo>
                                  <a:pt x="0" y="0"/>
                                </a:moveTo>
                                <a:lnTo>
                                  <a:pt x="6285865" y="0"/>
                                </a:lnTo>
                                <a:lnTo>
                                  <a:pt x="6285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7" name="Shape 22597"/>
                        <wps:cNvSpPr/>
                        <wps:spPr>
                          <a:xfrm>
                            <a:off x="6292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8" name="Shape 22598"/>
                        <wps:cNvSpPr/>
                        <wps:spPr>
                          <a:xfrm>
                            <a:off x="0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9" name="Shape 22599"/>
                        <wps:cNvSpPr/>
                        <wps:spPr>
                          <a:xfrm>
                            <a:off x="6292038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71628" y="42329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71628" y="62903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71628" y="83325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0" name="Shape 22600"/>
                        <wps:cNvSpPr/>
                        <wps:spPr>
                          <a:xfrm>
                            <a:off x="0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1" name="Shape 22601"/>
                        <wps:cNvSpPr/>
                        <wps:spPr>
                          <a:xfrm>
                            <a:off x="6096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2" name="Shape 22602"/>
                        <wps:cNvSpPr/>
                        <wps:spPr>
                          <a:xfrm>
                            <a:off x="12192" y="414528"/>
                            <a:ext cx="6276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722" h="9144">
                                <a:moveTo>
                                  <a:pt x="0" y="0"/>
                                </a:moveTo>
                                <a:lnTo>
                                  <a:pt x="6276722" y="0"/>
                                </a:lnTo>
                                <a:lnTo>
                                  <a:pt x="6276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3" name="Shape 22603"/>
                        <wps:cNvSpPr/>
                        <wps:spPr>
                          <a:xfrm>
                            <a:off x="6288990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4" name="Shape 22604"/>
                        <wps:cNvSpPr/>
                        <wps:spPr>
                          <a:xfrm>
                            <a:off x="6292038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490677" y="1078804"/>
                            <a:ext cx="706753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Проверка комплектности и соответствия представленных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5807406" y="1109046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2502738" y="124777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2546934" y="1283020"/>
                            <a:ext cx="16583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требованиям ФЗ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3793820" y="1313262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5" name="Shape 22605"/>
                        <wps:cNvSpPr/>
                        <wps:spPr>
                          <a:xfrm>
                            <a:off x="0" y="10347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6" name="Shape 22606"/>
                        <wps:cNvSpPr/>
                        <wps:spPr>
                          <a:xfrm>
                            <a:off x="6096" y="10347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7" name="Shape 22607"/>
                        <wps:cNvSpPr/>
                        <wps:spPr>
                          <a:xfrm>
                            <a:off x="12192" y="1034795"/>
                            <a:ext cx="6276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722" h="9144">
                                <a:moveTo>
                                  <a:pt x="0" y="0"/>
                                </a:moveTo>
                                <a:lnTo>
                                  <a:pt x="6276722" y="0"/>
                                </a:lnTo>
                                <a:lnTo>
                                  <a:pt x="6276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8" name="Shape 22608"/>
                        <wps:cNvSpPr/>
                        <wps:spPr>
                          <a:xfrm>
                            <a:off x="6288990" y="10347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9" name="Shape 22609"/>
                        <wps:cNvSpPr/>
                        <wps:spPr>
                          <a:xfrm>
                            <a:off x="6292038" y="10347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0" name="Shape 22610"/>
                        <wps:cNvSpPr/>
                        <wps:spPr>
                          <a:xfrm>
                            <a:off x="0" y="1040892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1" name="Shape 22611"/>
                        <wps:cNvSpPr/>
                        <wps:spPr>
                          <a:xfrm>
                            <a:off x="6292038" y="1040892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" name="Rectangle 2549"/>
                        <wps:cNvSpPr/>
                        <wps:spPr>
                          <a:xfrm>
                            <a:off x="71628" y="145961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0" name="Rectangle 2550"/>
                        <wps:cNvSpPr/>
                        <wps:spPr>
                          <a:xfrm>
                            <a:off x="71628" y="166383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71628" y="186830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2" name="Shape 22612"/>
                        <wps:cNvSpPr/>
                        <wps:spPr>
                          <a:xfrm>
                            <a:off x="0" y="1449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3" name="Shape 22613"/>
                        <wps:cNvSpPr/>
                        <wps:spPr>
                          <a:xfrm>
                            <a:off x="6096" y="1449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4" name="Shape 22614"/>
                        <wps:cNvSpPr/>
                        <wps:spPr>
                          <a:xfrm>
                            <a:off x="12192" y="1449324"/>
                            <a:ext cx="6276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722" h="9144">
                                <a:moveTo>
                                  <a:pt x="0" y="0"/>
                                </a:moveTo>
                                <a:lnTo>
                                  <a:pt x="6276722" y="0"/>
                                </a:lnTo>
                                <a:lnTo>
                                  <a:pt x="6276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5" name="Shape 22615"/>
                        <wps:cNvSpPr/>
                        <wps:spPr>
                          <a:xfrm>
                            <a:off x="6288990" y="1449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6" name="Shape 22616"/>
                        <wps:cNvSpPr/>
                        <wps:spPr>
                          <a:xfrm>
                            <a:off x="6292038" y="1449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" name="Rectangle 2559"/>
                        <wps:cNvSpPr/>
                        <wps:spPr>
                          <a:xfrm>
                            <a:off x="425196" y="2113854"/>
                            <a:ext cx="729780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Принятие решения о переоформлении или об отказе в переоформлении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0" name="Rectangle 2560"/>
                        <wps:cNvSpPr/>
                        <wps:spPr>
                          <a:xfrm>
                            <a:off x="2700859" y="2318070"/>
                            <a:ext cx="119049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разрешения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1" name="Rectangle 2561"/>
                        <wps:cNvSpPr/>
                        <wps:spPr>
                          <a:xfrm>
                            <a:off x="3595700" y="23059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7" name="Shape 22617"/>
                        <wps:cNvSpPr/>
                        <wps:spPr>
                          <a:xfrm>
                            <a:off x="0" y="20698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8" name="Shape 22618"/>
                        <wps:cNvSpPr/>
                        <wps:spPr>
                          <a:xfrm>
                            <a:off x="6096" y="20698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9" name="Shape 22619"/>
                        <wps:cNvSpPr/>
                        <wps:spPr>
                          <a:xfrm>
                            <a:off x="12192" y="2069845"/>
                            <a:ext cx="6276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722" h="9144">
                                <a:moveTo>
                                  <a:pt x="0" y="0"/>
                                </a:moveTo>
                                <a:lnTo>
                                  <a:pt x="6276722" y="0"/>
                                </a:lnTo>
                                <a:lnTo>
                                  <a:pt x="6276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0" name="Shape 22620"/>
                        <wps:cNvSpPr/>
                        <wps:spPr>
                          <a:xfrm>
                            <a:off x="6288990" y="20698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1" name="Shape 22621"/>
                        <wps:cNvSpPr/>
                        <wps:spPr>
                          <a:xfrm>
                            <a:off x="6292038" y="20698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2" name="Shape 22622"/>
                        <wps:cNvSpPr/>
                        <wps:spPr>
                          <a:xfrm>
                            <a:off x="0" y="2075942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3" name="Shape 22623"/>
                        <wps:cNvSpPr/>
                        <wps:spPr>
                          <a:xfrm>
                            <a:off x="6292038" y="2075942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" name="Rectangle 2571"/>
                        <wps:cNvSpPr/>
                        <wps:spPr>
                          <a:xfrm>
                            <a:off x="71628" y="249466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2" name="Rectangle 2572"/>
                        <wps:cNvSpPr/>
                        <wps:spPr>
                          <a:xfrm>
                            <a:off x="71628" y="269888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3" name="Rectangle 2573"/>
                        <wps:cNvSpPr/>
                        <wps:spPr>
                          <a:xfrm>
                            <a:off x="71628" y="290309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4" name="Shape 22624"/>
                        <wps:cNvSpPr/>
                        <wps:spPr>
                          <a:xfrm>
                            <a:off x="0" y="24858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5" name="Shape 22625"/>
                        <wps:cNvSpPr/>
                        <wps:spPr>
                          <a:xfrm>
                            <a:off x="6096" y="24858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6" name="Shape 22626"/>
                        <wps:cNvSpPr/>
                        <wps:spPr>
                          <a:xfrm>
                            <a:off x="12192" y="2485898"/>
                            <a:ext cx="6276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722" h="9144">
                                <a:moveTo>
                                  <a:pt x="0" y="0"/>
                                </a:moveTo>
                                <a:lnTo>
                                  <a:pt x="6276722" y="0"/>
                                </a:lnTo>
                                <a:lnTo>
                                  <a:pt x="6276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7" name="Shape 22627"/>
                        <wps:cNvSpPr/>
                        <wps:spPr>
                          <a:xfrm>
                            <a:off x="6288990" y="24858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8" name="Shape 22628"/>
                        <wps:cNvSpPr/>
                        <wps:spPr>
                          <a:xfrm>
                            <a:off x="6292038" y="24858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1" name="Rectangle 2581"/>
                        <wps:cNvSpPr/>
                        <wps:spPr>
                          <a:xfrm>
                            <a:off x="300228" y="3148650"/>
                            <a:ext cx="762815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Уведомление заявителя о принятом решении, выдача разрешения на право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2" name="Rectangle 2582"/>
                        <wps:cNvSpPr/>
                        <wps:spPr>
                          <a:xfrm>
                            <a:off x="1932762" y="3352867"/>
                            <a:ext cx="13289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организации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3" name="Rectangle 2583"/>
                        <wps:cNvSpPr/>
                        <wps:spPr>
                          <a:xfrm>
                            <a:off x="2932506" y="3352867"/>
                            <a:ext cx="190336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розничного рынка.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" name="Rectangle 2584"/>
                        <wps:cNvSpPr/>
                        <wps:spPr>
                          <a:xfrm>
                            <a:off x="4363797" y="334070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71F" w:rsidRDefault="00716BA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9" name="Shape 22629"/>
                        <wps:cNvSpPr/>
                        <wps:spPr>
                          <a:xfrm>
                            <a:off x="0" y="31046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0" name="Shape 22630"/>
                        <wps:cNvSpPr/>
                        <wps:spPr>
                          <a:xfrm>
                            <a:off x="6096" y="31046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1" name="Shape 22631"/>
                        <wps:cNvSpPr/>
                        <wps:spPr>
                          <a:xfrm>
                            <a:off x="12192" y="3104642"/>
                            <a:ext cx="6276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722" h="9144">
                                <a:moveTo>
                                  <a:pt x="0" y="0"/>
                                </a:moveTo>
                                <a:lnTo>
                                  <a:pt x="6276722" y="0"/>
                                </a:lnTo>
                                <a:lnTo>
                                  <a:pt x="6276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2" name="Shape 22632"/>
                        <wps:cNvSpPr/>
                        <wps:spPr>
                          <a:xfrm>
                            <a:off x="6288990" y="31046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3" name="Shape 22633"/>
                        <wps:cNvSpPr/>
                        <wps:spPr>
                          <a:xfrm>
                            <a:off x="6292038" y="31046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4" name="Shape 22634"/>
                        <wps:cNvSpPr/>
                        <wps:spPr>
                          <a:xfrm>
                            <a:off x="0" y="3110737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5" name="Shape 22635"/>
                        <wps:cNvSpPr/>
                        <wps:spPr>
                          <a:xfrm>
                            <a:off x="0" y="35206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6" name="Shape 22636"/>
                        <wps:cNvSpPr/>
                        <wps:spPr>
                          <a:xfrm>
                            <a:off x="6096" y="3520694"/>
                            <a:ext cx="6285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865" h="9144">
                                <a:moveTo>
                                  <a:pt x="0" y="0"/>
                                </a:moveTo>
                                <a:lnTo>
                                  <a:pt x="6285865" y="0"/>
                                </a:lnTo>
                                <a:lnTo>
                                  <a:pt x="6285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7" name="Shape 22637"/>
                        <wps:cNvSpPr/>
                        <wps:spPr>
                          <a:xfrm>
                            <a:off x="6292038" y="3110737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8" name="Shape 22638"/>
                        <wps:cNvSpPr/>
                        <wps:spPr>
                          <a:xfrm>
                            <a:off x="6292038" y="35206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3249753" y="1449705"/>
                            <a:ext cx="9080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621030">
                                <a:moveTo>
                                  <a:pt x="22733" y="0"/>
                                </a:moveTo>
                                <a:lnTo>
                                  <a:pt x="68072" y="0"/>
                                </a:lnTo>
                                <a:lnTo>
                                  <a:pt x="68072" y="465836"/>
                                </a:lnTo>
                                <a:lnTo>
                                  <a:pt x="90805" y="465836"/>
                                </a:lnTo>
                                <a:lnTo>
                                  <a:pt x="45339" y="621030"/>
                                </a:lnTo>
                                <a:lnTo>
                                  <a:pt x="0" y="465836"/>
                                </a:lnTo>
                                <a:lnTo>
                                  <a:pt x="22733" y="465836"/>
                                </a:lnTo>
                                <a:lnTo>
                                  <a:pt x="22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3249753" y="1449705"/>
                            <a:ext cx="9080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621030">
                                <a:moveTo>
                                  <a:pt x="0" y="465836"/>
                                </a:moveTo>
                                <a:lnTo>
                                  <a:pt x="22733" y="465836"/>
                                </a:lnTo>
                                <a:lnTo>
                                  <a:pt x="22733" y="0"/>
                                </a:lnTo>
                                <a:lnTo>
                                  <a:pt x="68072" y="0"/>
                                </a:lnTo>
                                <a:lnTo>
                                  <a:pt x="68072" y="465836"/>
                                </a:lnTo>
                                <a:lnTo>
                                  <a:pt x="90805" y="465836"/>
                                </a:lnTo>
                                <a:lnTo>
                                  <a:pt x="45339" y="62103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3249753" y="2485390"/>
                            <a:ext cx="90805" cy="62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621665">
                                <a:moveTo>
                                  <a:pt x="22733" y="0"/>
                                </a:moveTo>
                                <a:lnTo>
                                  <a:pt x="68072" y="0"/>
                                </a:lnTo>
                                <a:lnTo>
                                  <a:pt x="68072" y="466217"/>
                                </a:lnTo>
                                <a:lnTo>
                                  <a:pt x="90805" y="466217"/>
                                </a:lnTo>
                                <a:lnTo>
                                  <a:pt x="45339" y="621665"/>
                                </a:lnTo>
                                <a:lnTo>
                                  <a:pt x="0" y="466217"/>
                                </a:lnTo>
                                <a:lnTo>
                                  <a:pt x="22733" y="466217"/>
                                </a:lnTo>
                                <a:lnTo>
                                  <a:pt x="227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3249753" y="2485390"/>
                            <a:ext cx="90805" cy="62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621665">
                                <a:moveTo>
                                  <a:pt x="0" y="466217"/>
                                </a:moveTo>
                                <a:lnTo>
                                  <a:pt x="22733" y="466217"/>
                                </a:lnTo>
                                <a:lnTo>
                                  <a:pt x="22733" y="0"/>
                                </a:lnTo>
                                <a:lnTo>
                                  <a:pt x="68072" y="0"/>
                                </a:lnTo>
                                <a:lnTo>
                                  <a:pt x="68072" y="466217"/>
                                </a:lnTo>
                                <a:lnTo>
                                  <a:pt x="90805" y="466217"/>
                                </a:lnTo>
                                <a:lnTo>
                                  <a:pt x="45339" y="621665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3249753" y="415289"/>
                            <a:ext cx="90805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629920">
                                <a:moveTo>
                                  <a:pt x="22733" y="0"/>
                                </a:moveTo>
                                <a:lnTo>
                                  <a:pt x="68072" y="0"/>
                                </a:lnTo>
                                <a:lnTo>
                                  <a:pt x="68072" y="472440"/>
                                </a:lnTo>
                                <a:lnTo>
                                  <a:pt x="90805" y="472440"/>
                                </a:lnTo>
                                <a:lnTo>
                                  <a:pt x="45339" y="629920"/>
                                </a:lnTo>
                                <a:lnTo>
                                  <a:pt x="0" y="472440"/>
                                </a:lnTo>
                                <a:lnTo>
                                  <a:pt x="22733" y="472440"/>
                                </a:lnTo>
                                <a:lnTo>
                                  <a:pt x="227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3249753" y="415289"/>
                            <a:ext cx="90805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629920">
                                <a:moveTo>
                                  <a:pt x="0" y="472440"/>
                                </a:moveTo>
                                <a:lnTo>
                                  <a:pt x="22733" y="472440"/>
                                </a:lnTo>
                                <a:lnTo>
                                  <a:pt x="22733" y="0"/>
                                </a:lnTo>
                                <a:lnTo>
                                  <a:pt x="68072" y="0"/>
                                </a:lnTo>
                                <a:lnTo>
                                  <a:pt x="68072" y="472440"/>
                                </a:lnTo>
                                <a:lnTo>
                                  <a:pt x="90805" y="472440"/>
                                </a:lnTo>
                                <a:lnTo>
                                  <a:pt x="45339" y="62992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96" style="width:495.916pt;height:277.7pt;mso-position-horizontal-relative:char;mso-position-vertical-relative:line" coordsize="62981,35267">
                <v:rect id="Rectangle 2515" style="position:absolute;width:70025;height:2157;left:5363;top: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Прием и регистрация заявления и прилагаемых к нему документов о </w:t>
                        </w:r>
                      </w:p>
                    </w:txbxContent>
                  </v:textbox>
                </v:rect>
                <v:rect id="Rectangle 2516" style="position:absolute;width:40749;height:2157;left:16371;top:2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предоставлении муниципальной услуги </w:t>
                        </w:r>
                      </w:p>
                    </w:txbxContent>
                  </v:textbox>
                </v:rect>
                <v:rect id="Rectangle 2517" style="position:absolute;width:506;height:2243;left:47051;top:2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3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40" style="position:absolute;width:62858;height:91;left:60;top:0;" coordsize="6285865,9144" path="m0,0l6285865,0l6285865,9144l0,9144l0,0">
                  <v:stroke weight="0pt" endcap="flat" joinstyle="miter" miterlimit="10" on="false" color="#000000" opacity="0"/>
                  <v:fill on="true" color="#000000"/>
                </v:shape>
                <v:shape id="Shape 22641" style="position:absolute;width:91;height:91;left:6292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42" style="position:absolute;width:91;height:4084;left:0;top:60;" coordsize="9144,408432" path="m0,0l9144,0l9144,408432l0,408432l0,0">
                  <v:stroke weight="0pt" endcap="flat" joinstyle="miter" miterlimit="10" on="false" color="#000000" opacity="0"/>
                  <v:fill on="true" color="#000000"/>
                </v:shape>
                <v:shape id="Shape 22643" style="position:absolute;width:91;height:4084;left:62920;top:60;" coordsize="9144,408432" path="m0,0l9144,0l9144,408432l0,408432l0,0">
                  <v:stroke weight="0pt" endcap="flat" joinstyle="miter" miterlimit="10" on="false" color="#000000" opacity="0"/>
                  <v:fill on="true" color="#000000"/>
                </v:shape>
                <v:rect id="Rectangle 2525" style="position:absolute;width:592;height:2625;left:716;top:4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style="position:absolute;width:592;height:2625;left:716;top:6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7" style="position:absolute;width:592;height:2625;left:716;top: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44" style="position:absolute;width:91;height:91;left:0;top:41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45" style="position:absolute;width:91;height:91;left:60;top:41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46" style="position:absolute;width:62767;height:91;left:121;top:4145;" coordsize="6276722,9144" path="m0,0l6276722,0l6276722,9144l0,9144l0,0">
                  <v:stroke weight="0pt" endcap="flat" joinstyle="miter" miterlimit="10" on="false" color="#000000" opacity="0"/>
                  <v:fill on="true" color="#000000"/>
                </v:shape>
                <v:shape id="Shape 22647" style="position:absolute;width:91;height:91;left:62889;top:41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48" style="position:absolute;width:91;height:91;left:62920;top:41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2535" style="position:absolute;width:70675;height:2157;left:4906;top:10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Проверка комплектности и соответствия представленных документов</w:t>
                        </w:r>
                      </w:p>
                    </w:txbxContent>
                  </v:textbox>
                </v:rect>
                <v:rect id="Rectangle 2536" style="position:absolute;width:1216;height:1850;left:58074;top:11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ourier New" w:hAnsi="Courier New" w:eastAsia="Courier New" w:ascii="Courier New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7" style="position:absolute;width:592;height:2625;left:25027;top:12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8" style="position:absolute;width:16583;height:2157;left:25469;top:12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требованиям ФЗ</w:t>
                        </w:r>
                      </w:p>
                    </w:txbxContent>
                  </v:textbox>
                </v:rect>
                <v:rect id="Rectangle 2539" style="position:absolute;width:1216;height:1850;left:37938;top:13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ourier New" w:hAnsi="Courier New" w:eastAsia="Courier New" w:ascii="Courier New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49" style="position:absolute;width:91;height:91;left:0;top:103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50" style="position:absolute;width:91;height:91;left:60;top:103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51" style="position:absolute;width:62767;height:91;left:121;top:10347;" coordsize="6276722,9144" path="m0,0l6276722,0l6276722,9144l0,9144l0,0">
                  <v:stroke weight="0pt" endcap="flat" joinstyle="miter" miterlimit="10" on="false" color="#000000" opacity="0"/>
                  <v:fill on="true" color="#000000"/>
                </v:shape>
                <v:shape id="Shape 22652" style="position:absolute;width:91;height:91;left:62889;top:103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53" style="position:absolute;width:91;height:91;left:62920;top:103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54" style="position:absolute;width:91;height:4084;left:0;top:10408;" coordsize="9144,408432" path="m0,0l9144,0l9144,408432l0,408432l0,0">
                  <v:stroke weight="0pt" endcap="flat" joinstyle="miter" miterlimit="10" on="false" color="#000000" opacity="0"/>
                  <v:fill on="true" color="#000000"/>
                </v:shape>
                <v:shape id="Shape 22655" style="position:absolute;width:91;height:4084;left:62920;top:10408;" coordsize="9144,408432" path="m0,0l9144,0l9144,408432l0,408432l0,0">
                  <v:stroke weight="0pt" endcap="flat" joinstyle="miter" miterlimit="10" on="false" color="#000000" opacity="0"/>
                  <v:fill on="true" color="#000000"/>
                </v:shape>
                <v:rect id="Rectangle 2549" style="position:absolute;width:592;height:2625;left:716;top:14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0" style="position:absolute;width:592;height:2625;left:716;top:16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1" style="position:absolute;width:592;height:2625;left:716;top:18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56" style="position:absolute;width:91;height:91;left:0;top:14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57" style="position:absolute;width:91;height:91;left:60;top:14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58" style="position:absolute;width:62767;height:91;left:121;top:14493;" coordsize="6276722,9144" path="m0,0l6276722,0l6276722,9144l0,9144l0,0">
                  <v:stroke weight="0pt" endcap="flat" joinstyle="miter" miterlimit="10" on="false" color="#000000" opacity="0"/>
                  <v:fill on="true" color="#000000"/>
                </v:shape>
                <v:shape id="Shape 22659" style="position:absolute;width:91;height:91;left:62889;top:14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60" style="position:absolute;width:91;height:91;left:62920;top:14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2559" style="position:absolute;width:72978;height:2157;left:4251;top:21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Принятие решения о переоформлении или об отказе в переоформлении </w:t>
                        </w:r>
                      </w:p>
                    </w:txbxContent>
                  </v:textbox>
                </v:rect>
                <v:rect id="Rectangle 2560" style="position:absolute;width:11904;height:2157;left:27008;top:23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разрешения</w:t>
                        </w:r>
                      </w:p>
                    </w:txbxContent>
                  </v:textbox>
                </v:rect>
                <v:rect id="Rectangle 2561" style="position:absolute;width:506;height:2243;left:35957;top:23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61" style="position:absolute;width:91;height:91;left:0;top:206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62" style="position:absolute;width:91;height:91;left:60;top:206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63" style="position:absolute;width:62767;height:91;left:121;top:20698;" coordsize="6276722,9144" path="m0,0l6276722,0l6276722,9144l0,9144l0,0">
                  <v:stroke weight="0pt" endcap="flat" joinstyle="miter" miterlimit="10" on="false" color="#000000" opacity="0"/>
                  <v:fill on="true" color="#000000"/>
                </v:shape>
                <v:shape id="Shape 22664" style="position:absolute;width:91;height:91;left:62889;top:206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65" style="position:absolute;width:91;height:91;left:62920;top:206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66" style="position:absolute;width:91;height:4099;left:0;top:20759;" coordsize="9144,409956" path="m0,0l9144,0l9144,409956l0,409956l0,0">
                  <v:stroke weight="0pt" endcap="flat" joinstyle="miter" miterlimit="10" on="false" color="#000000" opacity="0"/>
                  <v:fill on="true" color="#000000"/>
                </v:shape>
                <v:shape id="Shape 22667" style="position:absolute;width:91;height:4099;left:62920;top:20759;" coordsize="9144,409956" path="m0,0l9144,0l9144,409956l0,409956l0,0">
                  <v:stroke weight="0pt" endcap="flat" joinstyle="miter" miterlimit="10" on="false" color="#000000" opacity="0"/>
                  <v:fill on="true" color="#000000"/>
                </v:shape>
                <v:rect id="Rectangle 2571" style="position:absolute;width:592;height:2625;left:716;top:24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2" style="position:absolute;width:592;height:2625;left:716;top:26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3" style="position:absolute;width:592;height:2625;left:716;top:29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68" style="position:absolute;width:91;height:91;left:0;top:2485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69" style="position:absolute;width:91;height:91;left:60;top:2485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70" style="position:absolute;width:62767;height:91;left:121;top:24858;" coordsize="6276722,9144" path="m0,0l6276722,0l6276722,9144l0,9144l0,0">
                  <v:stroke weight="0pt" endcap="flat" joinstyle="miter" miterlimit="10" on="false" color="#000000" opacity="0"/>
                  <v:fill on="true" color="#000000"/>
                </v:shape>
                <v:shape id="Shape 22671" style="position:absolute;width:91;height:91;left:62889;top:2485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72" style="position:absolute;width:91;height:91;left:62920;top:2485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2581" style="position:absolute;width:76281;height:2157;left:3002;top:31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Уведомление заявителя о принятом решении, выдача разрешения на право </w:t>
                        </w:r>
                      </w:p>
                    </w:txbxContent>
                  </v:textbox>
                </v:rect>
                <v:rect id="Rectangle 2582" style="position:absolute;width:13289;height:2157;left:19327;top:33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организации </w:t>
                        </w:r>
                      </w:p>
                    </w:txbxContent>
                  </v:textbox>
                </v:rect>
                <v:rect id="Rectangle 2583" style="position:absolute;width:19033;height:2157;left:29325;top:33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розничного рынка.</w:t>
                        </w:r>
                      </w:p>
                    </w:txbxContent>
                  </v:textbox>
                </v:rect>
                <v:rect id="Rectangle 2584" style="position:absolute;width:506;height:2243;left:43637;top:33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73" style="position:absolute;width:91;height:91;left:0;top:310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74" style="position:absolute;width:91;height:91;left:60;top:310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75" style="position:absolute;width:62767;height:91;left:121;top:31046;" coordsize="6276722,9144" path="m0,0l6276722,0l6276722,9144l0,9144l0,0">
                  <v:stroke weight="0pt" endcap="flat" joinstyle="miter" miterlimit="10" on="false" color="#000000" opacity="0"/>
                  <v:fill on="true" color="#000000"/>
                </v:shape>
                <v:shape id="Shape 22676" style="position:absolute;width:91;height:91;left:62889;top:310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77" style="position:absolute;width:91;height:91;left:62920;top:310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78" style="position:absolute;width:91;height:4099;left:0;top:31107;" coordsize="9144,409956" path="m0,0l9144,0l9144,409956l0,409956l0,0">
                  <v:stroke weight="0pt" endcap="flat" joinstyle="miter" miterlimit="10" on="false" color="#000000" opacity="0"/>
                  <v:fill on="true" color="#000000"/>
                </v:shape>
                <v:shape id="Shape 22679" style="position:absolute;width:91;height:91;left:0;top:352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680" style="position:absolute;width:62858;height:91;left:60;top:35206;" coordsize="6285865,9144" path="m0,0l6285865,0l6285865,9144l0,9144l0,0">
                  <v:stroke weight="0pt" endcap="flat" joinstyle="miter" miterlimit="10" on="false" color="#000000" opacity="0"/>
                  <v:fill on="true" color="#000000"/>
                </v:shape>
                <v:shape id="Shape 22681" style="position:absolute;width:91;height:4099;left:62920;top:31107;" coordsize="9144,409956" path="m0,0l9144,0l9144,409956l0,409956l0,0">
                  <v:stroke weight="0pt" endcap="flat" joinstyle="miter" miterlimit="10" on="false" color="#000000" opacity="0"/>
                  <v:fill on="true" color="#000000"/>
                </v:shape>
                <v:shape id="Shape 22682" style="position:absolute;width:91;height:91;left:62920;top:352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02" style="position:absolute;width:908;height:6210;left:32497;top:14497;" coordsize="90805,621030" path="m22733,0l68072,0l68072,465836l90805,465836l45339,621030l0,465836l22733,465836l22733,0x">
                  <v:stroke weight="0pt" endcap="flat" joinstyle="miter" miterlimit="10" on="false" color="#000000" opacity="0"/>
                  <v:fill on="true" color="#4f81bd"/>
                </v:shape>
                <v:shape id="Shape 2603" style="position:absolute;width:908;height:6210;left:32497;top:14497;" coordsize="90805,621030" path="m0,465836l22733,465836l22733,0l68072,0l68072,465836l90805,465836l45339,621030x">
                  <v:stroke weight="0.73701pt" endcap="round" joinstyle="miter" miterlimit="10" on="true" color="#000000"/>
                  <v:fill on="false" color="#000000" opacity="0"/>
                </v:shape>
                <v:shape id="Shape 2604" style="position:absolute;width:908;height:6216;left:32497;top:24853;" coordsize="90805,621665" path="m22733,0l68072,0l68072,466217l90805,466217l45339,621665l0,466217l22733,466217l22733,0x">
                  <v:stroke weight="0pt" endcap="round" joinstyle="miter" miterlimit="10" on="false" color="#000000" opacity="0"/>
                  <v:fill on="true" color="#4f81bd"/>
                </v:shape>
                <v:shape id="Shape 2605" style="position:absolute;width:908;height:6216;left:32497;top:24853;" coordsize="90805,621665" path="m0,466217l22733,466217l22733,0l68072,0l68072,466217l90805,466217l45339,621665x">
                  <v:stroke weight="0.73701pt" endcap="round" joinstyle="miter" miterlimit="10" on="true" color="#000000"/>
                  <v:fill on="false" color="#000000" opacity="0"/>
                </v:shape>
                <v:shape id="Shape 2606" style="position:absolute;width:908;height:6299;left:32497;top:4152;" coordsize="90805,629920" path="m22733,0l68072,0l68072,472440l90805,472440l45339,629920l0,472440l22733,472440l22733,0x">
                  <v:stroke weight="0pt" endcap="round" joinstyle="miter" miterlimit="10" on="false" color="#000000" opacity="0"/>
                  <v:fill on="true" color="#4f81bd"/>
                </v:shape>
                <v:shape id="Shape 2607" style="position:absolute;width:908;height:6299;left:32497;top:4152;" coordsize="90805,629920" path="m0,472440l22733,472440l22733,0l68072,0l68072,472440l90805,472440l45339,629920x">
                  <v:stroke weight="0.73701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6071F" w:rsidRDefault="00716BA2">
      <w:pPr>
        <w:spacing w:after="12" w:line="259" w:lineRule="auto"/>
        <w:ind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0" w:line="259" w:lineRule="auto"/>
        <w:ind w:left="1112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071F" w:rsidRDefault="00716BA2">
      <w:pPr>
        <w:spacing w:after="0" w:line="259" w:lineRule="auto"/>
        <w:ind w:left="1112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071F" w:rsidRDefault="00716BA2">
      <w:pPr>
        <w:spacing w:after="0" w:line="259" w:lineRule="auto"/>
        <w:ind w:firstLine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071F" w:rsidRDefault="00716BA2">
      <w:pPr>
        <w:spacing w:after="27" w:line="259" w:lineRule="auto"/>
        <w:ind w:right="1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28"/>
        <w:ind w:left="5399" w:right="279" w:hanging="10"/>
        <w:jc w:val="left"/>
      </w:pPr>
      <w:r>
        <w:t>Приложение №3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к Административному регламенту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предоставления муниципальной </w:t>
      </w:r>
      <w:r>
        <w:lastRenderedPageBreak/>
        <w:t xml:space="preserve">услуги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«Переоформление разрешения на право 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0" w:line="259" w:lineRule="auto"/>
        <w:ind w:left="10" w:right="1029" w:hanging="10"/>
        <w:jc w:val="right"/>
      </w:pPr>
      <w:r>
        <w:t>организации розничного рынка»</w:t>
      </w: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spacing w:after="0" w:line="259" w:lineRule="auto"/>
        <w:ind w:left="2157" w:firstLine="0"/>
        <w:jc w:val="center"/>
      </w:pPr>
      <w:r>
        <w:t xml:space="preserve"> </w:t>
      </w:r>
    </w:p>
    <w:p w:rsidR="00F6071F" w:rsidRDefault="00716BA2">
      <w:pPr>
        <w:spacing w:after="183" w:line="259" w:lineRule="auto"/>
        <w:ind w:left="2157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6071F" w:rsidRDefault="00716BA2">
      <w:pPr>
        <w:pStyle w:val="1"/>
        <w:spacing w:after="79"/>
        <w:ind w:right="68"/>
      </w:pPr>
      <w:r>
        <w:t>УВЕДОМЛЕНИЕ о переоформлении разрешения (отказе) на право организации розничного рынка</w:t>
      </w:r>
      <w:r>
        <w:rPr>
          <w:rFonts w:ascii="Arial" w:eastAsia="Arial" w:hAnsi="Arial" w:cs="Arial"/>
          <w:color w:val="26282F"/>
          <w:sz w:val="24"/>
        </w:rPr>
        <w:t xml:space="preserve"> </w:t>
      </w:r>
    </w:p>
    <w:p w:rsidR="00F6071F" w:rsidRDefault="00716BA2">
      <w:pPr>
        <w:spacing w:after="25" w:line="259" w:lineRule="auto"/>
        <w:ind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071F" w:rsidRDefault="00716BA2">
      <w:pPr>
        <w:spacing w:after="1" w:line="258" w:lineRule="auto"/>
        <w:ind w:left="-5" w:right="59" w:hanging="10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Уведомляем, на основании </w:t>
      </w:r>
      <w:hyperlink r:id="rId22">
        <w:r>
          <w:rPr>
            <w:rFonts w:ascii="Times New Roman" w:eastAsia="Times New Roman" w:hAnsi="Times New Roman" w:cs="Times New Roman"/>
            <w:sz w:val="28"/>
            <w:u w:val="single" w:color="000000"/>
          </w:rPr>
          <w:t>статьи 7</w:t>
        </w:r>
      </w:hyperlink>
      <w:hyperlink r:id="rId23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Федерального закона от 30 декабря 2006 года № 271-ФЗ «О розничных рынках и о внесении изменений в Трудовой кодекс Российской Федерации» принято </w:t>
      </w:r>
      <w:r>
        <w:rPr>
          <w:rFonts w:ascii="Times New Roman" w:eastAsia="Times New Roman" w:hAnsi="Times New Roman" w:cs="Times New Roman"/>
          <w:sz w:val="28"/>
        </w:rPr>
        <w:t>решение о переоформлении разрешения (отказе) на организацию розничного рынка.</w:t>
      </w:r>
      <w:r>
        <w:rPr>
          <w:rFonts w:ascii="Arial" w:eastAsia="Arial" w:hAnsi="Arial" w:cs="Arial"/>
        </w:rPr>
        <w:t xml:space="preserve"> </w:t>
      </w:r>
    </w:p>
    <w:p w:rsidR="00F6071F" w:rsidRDefault="00716BA2">
      <w:pPr>
        <w:spacing w:after="25" w:line="259" w:lineRule="auto"/>
        <w:ind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071F" w:rsidRDefault="00716BA2">
      <w:pPr>
        <w:spacing w:after="1" w:line="258" w:lineRule="auto"/>
        <w:ind w:left="-5" w:right="59" w:hanging="10"/>
      </w:pPr>
      <w:r>
        <w:rPr>
          <w:rFonts w:ascii="Times New Roman" w:eastAsia="Times New Roman" w:hAnsi="Times New Roman" w:cs="Times New Roman"/>
          <w:sz w:val="28"/>
        </w:rPr>
        <w:t xml:space="preserve">   Постановление администрации городского округа ЗАТО Свободный от «___» </w:t>
      </w:r>
    </w:p>
    <w:p w:rsidR="00F6071F" w:rsidRDefault="00716BA2">
      <w:pPr>
        <w:spacing w:after="1" w:line="258" w:lineRule="auto"/>
        <w:ind w:left="-5" w:right="59" w:hanging="10"/>
      </w:pPr>
      <w:r>
        <w:rPr>
          <w:rFonts w:ascii="Times New Roman" w:eastAsia="Times New Roman" w:hAnsi="Times New Roman" w:cs="Times New Roman"/>
          <w:sz w:val="28"/>
        </w:rPr>
        <w:t>______________ 20__ года № _____</w:t>
      </w:r>
      <w:r>
        <w:rPr>
          <w:rFonts w:ascii="Arial" w:eastAsia="Arial" w:hAnsi="Arial" w:cs="Arial"/>
        </w:rPr>
        <w:t xml:space="preserve"> </w:t>
      </w:r>
    </w:p>
    <w:p w:rsidR="00F6071F" w:rsidRDefault="00716BA2">
      <w:pPr>
        <w:spacing w:after="0" w:line="259" w:lineRule="auto"/>
        <w:ind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6071F">
      <w:headerReference w:type="even" r:id="rId24"/>
      <w:headerReference w:type="default" r:id="rId25"/>
      <w:headerReference w:type="first" r:id="rId26"/>
      <w:pgSz w:w="11906" w:h="16800"/>
      <w:pgMar w:top="1000" w:right="727" w:bottom="795" w:left="1419" w:header="725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A2" w:rsidRDefault="00716BA2">
      <w:pPr>
        <w:spacing w:after="0" w:line="240" w:lineRule="auto"/>
      </w:pPr>
      <w:r>
        <w:separator/>
      </w:r>
    </w:p>
  </w:endnote>
  <w:endnote w:type="continuationSeparator" w:id="0">
    <w:p w:rsidR="00716BA2" w:rsidRDefault="0071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A2" w:rsidRDefault="00716BA2">
      <w:pPr>
        <w:spacing w:after="0" w:line="240" w:lineRule="auto"/>
      </w:pPr>
      <w:r>
        <w:separator/>
      </w:r>
    </w:p>
  </w:footnote>
  <w:footnote w:type="continuationSeparator" w:id="0">
    <w:p w:rsidR="00716BA2" w:rsidRDefault="0071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1F" w:rsidRDefault="00716BA2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1F" w:rsidRDefault="00716BA2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9DD" w:rsidRPr="00CE09DD">
      <w:rPr>
        <w:rFonts w:ascii="Times New Roman" w:eastAsia="Times New Roman" w:hAnsi="Times New Roman" w:cs="Times New Roman"/>
        <w:noProof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1F" w:rsidRDefault="00716BA2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0CE"/>
    <w:multiLevelType w:val="hybridMultilevel"/>
    <w:tmpl w:val="09488ECC"/>
    <w:lvl w:ilvl="0" w:tplc="8DD84070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CC708">
      <w:start w:val="1"/>
      <w:numFmt w:val="bullet"/>
      <w:lvlText w:val="o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C5478">
      <w:start w:val="1"/>
      <w:numFmt w:val="bullet"/>
      <w:lvlText w:val="▪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27C1A">
      <w:start w:val="1"/>
      <w:numFmt w:val="bullet"/>
      <w:lvlText w:val="•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CD44E">
      <w:start w:val="1"/>
      <w:numFmt w:val="bullet"/>
      <w:lvlText w:val="o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16A4">
      <w:start w:val="1"/>
      <w:numFmt w:val="bullet"/>
      <w:lvlText w:val="▪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A481C">
      <w:start w:val="1"/>
      <w:numFmt w:val="bullet"/>
      <w:lvlText w:val="•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A7534">
      <w:start w:val="1"/>
      <w:numFmt w:val="bullet"/>
      <w:lvlText w:val="o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E6572">
      <w:start w:val="1"/>
      <w:numFmt w:val="bullet"/>
      <w:lvlText w:val="▪"/>
      <w:lvlJc w:val="left"/>
      <w:pPr>
        <w:ind w:left="68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41609"/>
    <w:multiLevelType w:val="multilevel"/>
    <w:tmpl w:val="06402A6A"/>
    <w:lvl w:ilvl="0">
      <w:start w:val="11"/>
      <w:numFmt w:val="decimal"/>
      <w:lvlText w:val="%1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31F57"/>
    <w:multiLevelType w:val="hybridMultilevel"/>
    <w:tmpl w:val="20221342"/>
    <w:lvl w:ilvl="0" w:tplc="268AF3E8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A5DF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ECEB0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49AF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EA190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4D018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E2BB8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2BA3A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8717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2112F4"/>
    <w:multiLevelType w:val="multilevel"/>
    <w:tmpl w:val="B3122628"/>
    <w:lvl w:ilvl="0">
      <w:start w:val="3"/>
      <w:numFmt w:val="decimal"/>
      <w:lvlText w:val="%1.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42F42"/>
    <w:multiLevelType w:val="multilevel"/>
    <w:tmpl w:val="6694961E"/>
    <w:lvl w:ilvl="0">
      <w:start w:val="9"/>
      <w:numFmt w:val="decimal"/>
      <w:lvlText w:val="%1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A4D1E"/>
    <w:multiLevelType w:val="hybridMultilevel"/>
    <w:tmpl w:val="692C3C40"/>
    <w:lvl w:ilvl="0" w:tplc="B0147E00">
      <w:start w:val="3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97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A742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C3AA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CE764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E29BA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623B8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6AC4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4B8F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D76B8"/>
    <w:multiLevelType w:val="hybridMultilevel"/>
    <w:tmpl w:val="6B88D1AC"/>
    <w:lvl w:ilvl="0" w:tplc="60F28352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E7A6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2909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61AC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8C1C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40CA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CCC8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01DF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83B1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317FC4"/>
    <w:multiLevelType w:val="hybridMultilevel"/>
    <w:tmpl w:val="A6884906"/>
    <w:lvl w:ilvl="0" w:tplc="DDAA811C">
      <w:start w:val="1"/>
      <w:numFmt w:val="decimal"/>
      <w:lvlText w:val="%1)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6536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27538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0F9D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A11C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C4326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6DB5E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6E40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66C8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E255B1"/>
    <w:multiLevelType w:val="hybridMultilevel"/>
    <w:tmpl w:val="40821CAA"/>
    <w:lvl w:ilvl="0" w:tplc="16D68DF6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67B26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AF3A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A5B2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4A32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05E8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ED86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6CE6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A53A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A81C1A"/>
    <w:multiLevelType w:val="hybridMultilevel"/>
    <w:tmpl w:val="9300DFB8"/>
    <w:lvl w:ilvl="0" w:tplc="59CA08DE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44976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0B708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8C31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A59B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E2E1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2FEC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CCCA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D0A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54713F"/>
    <w:multiLevelType w:val="multilevel"/>
    <w:tmpl w:val="8D2EC3BC"/>
    <w:lvl w:ilvl="0">
      <w:start w:val="1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F0614"/>
    <w:multiLevelType w:val="hybridMultilevel"/>
    <w:tmpl w:val="D1ECE8B4"/>
    <w:lvl w:ilvl="0" w:tplc="CE702EDE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0695C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8D36E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261C6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4D472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8515C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63298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EDDAA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9594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AA56A6"/>
    <w:multiLevelType w:val="multilevel"/>
    <w:tmpl w:val="E4729D48"/>
    <w:lvl w:ilvl="0">
      <w:start w:val="2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E10E09"/>
    <w:multiLevelType w:val="hybridMultilevel"/>
    <w:tmpl w:val="496C0FFC"/>
    <w:lvl w:ilvl="0" w:tplc="A1B2BD96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49E0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88420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8FAA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ADA42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0079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27E2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E776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43BDA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6F4C86"/>
    <w:multiLevelType w:val="hybridMultilevel"/>
    <w:tmpl w:val="FE1E4B14"/>
    <w:lvl w:ilvl="0" w:tplc="AC98C7B0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4689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4FE6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00E9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AAB0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2212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6A17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CABA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2DA0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627F58"/>
    <w:multiLevelType w:val="hybridMultilevel"/>
    <w:tmpl w:val="40A8C9A8"/>
    <w:lvl w:ilvl="0" w:tplc="B6F45480">
      <w:start w:val="5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26DE6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2E69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23BD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EE992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988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02BAE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C486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2402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D75095"/>
    <w:multiLevelType w:val="hybridMultilevel"/>
    <w:tmpl w:val="710071B2"/>
    <w:lvl w:ilvl="0" w:tplc="410A6B8C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E661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CAA7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A53B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A1862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80AD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E3CB0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47FA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8415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FA7E7A"/>
    <w:multiLevelType w:val="multilevel"/>
    <w:tmpl w:val="B5422656"/>
    <w:lvl w:ilvl="0">
      <w:start w:val="8"/>
      <w:numFmt w:val="decimal"/>
      <w:lvlText w:val="%1."/>
      <w:lvlJc w:val="left"/>
      <w:pPr>
        <w:ind w:left="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50781E"/>
    <w:multiLevelType w:val="hybridMultilevel"/>
    <w:tmpl w:val="CF80E7B8"/>
    <w:lvl w:ilvl="0" w:tplc="217260E2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9DB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2A3C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C46D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AC97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83B7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621DE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C79D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EFB6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F81FF3"/>
    <w:multiLevelType w:val="hybridMultilevel"/>
    <w:tmpl w:val="C6289A66"/>
    <w:lvl w:ilvl="0" w:tplc="C1E896F6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EB87C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ACA4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89BB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FD74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2855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64AB8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6646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C424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F65CC6"/>
    <w:multiLevelType w:val="multilevel"/>
    <w:tmpl w:val="E0223430"/>
    <w:lvl w:ilvl="0">
      <w:start w:val="4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2251F0"/>
    <w:multiLevelType w:val="multilevel"/>
    <w:tmpl w:val="46DA7298"/>
    <w:lvl w:ilvl="0">
      <w:start w:val="1"/>
      <w:numFmt w:val="decimal"/>
      <w:lvlText w:val="%1.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753877"/>
    <w:multiLevelType w:val="multilevel"/>
    <w:tmpl w:val="DE3C5238"/>
    <w:lvl w:ilvl="0">
      <w:start w:val="2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B3103C"/>
    <w:multiLevelType w:val="hybridMultilevel"/>
    <w:tmpl w:val="F4A4BE92"/>
    <w:lvl w:ilvl="0" w:tplc="59D48CE8">
      <w:start w:val="1"/>
      <w:numFmt w:val="decimal"/>
      <w:lvlText w:val="%1)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256F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2723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E42B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8CF20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023B8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E6838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2B10C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2EEB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4DB66AF"/>
    <w:multiLevelType w:val="hybridMultilevel"/>
    <w:tmpl w:val="39B072DA"/>
    <w:lvl w:ilvl="0" w:tplc="838858C0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82124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6652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65F7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6842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E865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C999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2464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EB68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320B7D"/>
    <w:multiLevelType w:val="hybridMultilevel"/>
    <w:tmpl w:val="F8CAFF5C"/>
    <w:lvl w:ilvl="0" w:tplc="F44802AA">
      <w:start w:val="1"/>
      <w:numFmt w:val="decimal"/>
      <w:lvlText w:val="%1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23C0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474F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084D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0E28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41BE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8B87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6F80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412B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AE5F21"/>
    <w:multiLevelType w:val="hybridMultilevel"/>
    <w:tmpl w:val="951836A2"/>
    <w:lvl w:ilvl="0" w:tplc="7602CBAE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8CB4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6763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E090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CC27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2D962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A6E40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E9DC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A50C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B502986"/>
    <w:multiLevelType w:val="hybridMultilevel"/>
    <w:tmpl w:val="7B282EFE"/>
    <w:lvl w:ilvl="0" w:tplc="142062B4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6C79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C653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C2EE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87F1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04DA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03B5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0AA3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491B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C067827"/>
    <w:multiLevelType w:val="multilevel"/>
    <w:tmpl w:val="889426AC"/>
    <w:lvl w:ilvl="0">
      <w:start w:val="6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ED7B71"/>
    <w:multiLevelType w:val="hybridMultilevel"/>
    <w:tmpl w:val="04685EE8"/>
    <w:lvl w:ilvl="0" w:tplc="6492B04C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1268">
      <w:start w:val="1"/>
      <w:numFmt w:val="bullet"/>
      <w:lvlText w:val="o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EC668">
      <w:start w:val="1"/>
      <w:numFmt w:val="bullet"/>
      <w:lvlText w:val="▪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E2498">
      <w:start w:val="1"/>
      <w:numFmt w:val="bullet"/>
      <w:lvlText w:val="•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A8A54">
      <w:start w:val="1"/>
      <w:numFmt w:val="bullet"/>
      <w:lvlText w:val="o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F0A0">
      <w:start w:val="1"/>
      <w:numFmt w:val="bullet"/>
      <w:lvlText w:val="▪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C4FFA">
      <w:start w:val="1"/>
      <w:numFmt w:val="bullet"/>
      <w:lvlText w:val="•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C4E36">
      <w:start w:val="1"/>
      <w:numFmt w:val="bullet"/>
      <w:lvlText w:val="o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0E7A6">
      <w:start w:val="1"/>
      <w:numFmt w:val="bullet"/>
      <w:lvlText w:val="▪"/>
      <w:lvlJc w:val="left"/>
      <w:pPr>
        <w:ind w:left="68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FBC4A3A"/>
    <w:multiLevelType w:val="hybridMultilevel"/>
    <w:tmpl w:val="8DD838EA"/>
    <w:lvl w:ilvl="0" w:tplc="B0A8C974">
      <w:start w:val="1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AC40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471C0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20BA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A9C3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4E53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A16E8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AEC2C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EB66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0827EDF"/>
    <w:multiLevelType w:val="multilevel"/>
    <w:tmpl w:val="2668B62C"/>
    <w:lvl w:ilvl="0">
      <w:start w:val="3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1A204D"/>
    <w:multiLevelType w:val="hybridMultilevel"/>
    <w:tmpl w:val="AC581E30"/>
    <w:lvl w:ilvl="0" w:tplc="6B88D8A2">
      <w:start w:val="1"/>
      <w:numFmt w:val="decimal"/>
      <w:lvlText w:val="%1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8457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E8FC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0059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2EEA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E5248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6333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E18A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6D1D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3A710B9"/>
    <w:multiLevelType w:val="multilevel"/>
    <w:tmpl w:val="9B34BA5A"/>
    <w:lvl w:ilvl="0">
      <w:start w:val="4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AB7286"/>
    <w:multiLevelType w:val="hybridMultilevel"/>
    <w:tmpl w:val="C26C44F8"/>
    <w:lvl w:ilvl="0" w:tplc="4AEA4878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6C2C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4349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63EE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671F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AB67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2122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2281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66EE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63365B3"/>
    <w:multiLevelType w:val="hybridMultilevel"/>
    <w:tmpl w:val="836A13BC"/>
    <w:lvl w:ilvl="0" w:tplc="55D4F722">
      <w:start w:val="1"/>
      <w:numFmt w:val="decimal"/>
      <w:lvlText w:val="%1.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C36D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80A08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E46A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A271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927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6AE8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6D1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A3E9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EF0182"/>
    <w:multiLevelType w:val="hybridMultilevel"/>
    <w:tmpl w:val="F07C4CEC"/>
    <w:lvl w:ilvl="0" w:tplc="6BECA7A2">
      <w:start w:val="1"/>
      <w:numFmt w:val="decimal"/>
      <w:lvlText w:val="%1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005BC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6BB2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2DED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CC21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E1F3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AE8C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0D51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CC5C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7BB077B"/>
    <w:multiLevelType w:val="hybridMultilevel"/>
    <w:tmpl w:val="79AC4A02"/>
    <w:lvl w:ilvl="0" w:tplc="7C4A8A78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EBC7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64FB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C4F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6D7A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0BFB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8F10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69BF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4691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0A39C2"/>
    <w:multiLevelType w:val="hybridMultilevel"/>
    <w:tmpl w:val="FD2640B2"/>
    <w:lvl w:ilvl="0" w:tplc="589842CC">
      <w:start w:val="1"/>
      <w:numFmt w:val="bullet"/>
      <w:lvlText w:val="-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E3370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E5E36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61D48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00FB4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0FFCA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2C076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C24EC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AB28C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A1972B9"/>
    <w:multiLevelType w:val="hybridMultilevel"/>
    <w:tmpl w:val="EF76041C"/>
    <w:lvl w:ilvl="0" w:tplc="126E567E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03F4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43190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8037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C80A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42AD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0E7B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AE28C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A8D3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A50158C"/>
    <w:multiLevelType w:val="hybridMultilevel"/>
    <w:tmpl w:val="AE7AF706"/>
    <w:lvl w:ilvl="0" w:tplc="39468902">
      <w:start w:val="1"/>
      <w:numFmt w:val="decimal"/>
      <w:lvlText w:val="%1)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E592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41B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8552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2066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E2E56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AFEF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A739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6CA9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CD838ED"/>
    <w:multiLevelType w:val="hybridMultilevel"/>
    <w:tmpl w:val="21F885C4"/>
    <w:lvl w:ilvl="0" w:tplc="3A16D7F0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0265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6675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A1CB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46F7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E5A2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2ACC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C5F1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8C9FA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021300"/>
    <w:multiLevelType w:val="hybridMultilevel"/>
    <w:tmpl w:val="377E5BF0"/>
    <w:lvl w:ilvl="0" w:tplc="58D446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AD8E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69A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8E5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A7B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2C7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E52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C8AF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CD95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33C6231"/>
    <w:multiLevelType w:val="hybridMultilevel"/>
    <w:tmpl w:val="777C56E0"/>
    <w:lvl w:ilvl="0" w:tplc="57DE7976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0BBA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A5E5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0851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2AA2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0EBA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EA41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0AF1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8BD0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3B7611D"/>
    <w:multiLevelType w:val="hybridMultilevel"/>
    <w:tmpl w:val="CC464F46"/>
    <w:lvl w:ilvl="0" w:tplc="9236A4E0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2CB3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8639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C4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62696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2FD3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8F8E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0DBE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2F16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6FD66CE"/>
    <w:multiLevelType w:val="hybridMultilevel"/>
    <w:tmpl w:val="7500F882"/>
    <w:lvl w:ilvl="0" w:tplc="2CB0AC7E">
      <w:start w:val="1"/>
      <w:numFmt w:val="decimal"/>
      <w:lvlText w:val="%1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443B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41A5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4EC1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29A2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CCCD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ECEEE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CD2F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8AF5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B882F04"/>
    <w:multiLevelType w:val="multilevel"/>
    <w:tmpl w:val="C8CCC2DC"/>
    <w:lvl w:ilvl="0">
      <w:start w:val="2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D6A07BF"/>
    <w:multiLevelType w:val="hybridMultilevel"/>
    <w:tmpl w:val="D7F69590"/>
    <w:lvl w:ilvl="0" w:tplc="304C2C98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472D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4D82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AC64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612C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AB3D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0893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2E48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EE3C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9662EC9"/>
    <w:multiLevelType w:val="hybridMultilevel"/>
    <w:tmpl w:val="3BB6063A"/>
    <w:lvl w:ilvl="0" w:tplc="610EBD48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C2A2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A12D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CA52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6933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2839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676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41D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25BF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9CC124F"/>
    <w:multiLevelType w:val="multilevel"/>
    <w:tmpl w:val="18BAF96A"/>
    <w:lvl w:ilvl="0">
      <w:start w:val="5"/>
      <w:numFmt w:val="decimal"/>
      <w:lvlText w:val="%1.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FDD3DA3"/>
    <w:multiLevelType w:val="hybridMultilevel"/>
    <w:tmpl w:val="CECE2F42"/>
    <w:lvl w:ilvl="0" w:tplc="53F66370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F856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A820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89F6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044B0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01B2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043E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4640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27A1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FFD7A05"/>
    <w:multiLevelType w:val="hybridMultilevel"/>
    <w:tmpl w:val="EDD0CD6C"/>
    <w:lvl w:ilvl="0" w:tplc="505ADC1A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E00B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C016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E747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6F6D2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A2308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C995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C781A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0CA6A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35A1350"/>
    <w:multiLevelType w:val="hybridMultilevel"/>
    <w:tmpl w:val="0A08280E"/>
    <w:lvl w:ilvl="0" w:tplc="E8DC0328">
      <w:start w:val="1"/>
      <w:numFmt w:val="decimal"/>
      <w:lvlText w:val="%1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82F5C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716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6A06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A0F4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08DA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632E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0701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8978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4DB560B"/>
    <w:multiLevelType w:val="hybridMultilevel"/>
    <w:tmpl w:val="5CCC8DA8"/>
    <w:lvl w:ilvl="0" w:tplc="DC38032A">
      <w:start w:val="1"/>
      <w:numFmt w:val="decimal"/>
      <w:lvlText w:val="%1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62CB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E657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E473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3FD6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4BCE6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CC71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4701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4074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72C160E"/>
    <w:multiLevelType w:val="multilevel"/>
    <w:tmpl w:val="9FB0B570"/>
    <w:lvl w:ilvl="0">
      <w:start w:val="3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80A69BA"/>
    <w:multiLevelType w:val="hybridMultilevel"/>
    <w:tmpl w:val="886C3DDE"/>
    <w:lvl w:ilvl="0" w:tplc="D8283870">
      <w:start w:val="7"/>
      <w:numFmt w:val="decimal"/>
      <w:lvlText w:val="%1."/>
      <w:lvlJc w:val="left"/>
      <w:pPr>
        <w:ind w:left="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C02A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8913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E122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6C59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A5286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C31E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4EB0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6CF9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9283DCA"/>
    <w:multiLevelType w:val="hybridMultilevel"/>
    <w:tmpl w:val="6624F2E8"/>
    <w:lvl w:ilvl="0" w:tplc="5CD6185E">
      <w:start w:val="15"/>
      <w:numFmt w:val="decimal"/>
      <w:lvlText w:val="%1."/>
      <w:lvlJc w:val="left"/>
      <w:pPr>
        <w:ind w:left="10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A3EC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A248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EC27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AF276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2BA7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AB37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CDF2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2784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D0C10C7"/>
    <w:multiLevelType w:val="hybridMultilevel"/>
    <w:tmpl w:val="C3CE26D0"/>
    <w:lvl w:ilvl="0" w:tplc="78689D78">
      <w:start w:val="1"/>
      <w:numFmt w:val="decimal"/>
      <w:lvlText w:val="%1)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461C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E2BB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4B6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E279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CA19A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406D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CBCB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AA89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DDA69D3"/>
    <w:multiLevelType w:val="multilevel"/>
    <w:tmpl w:val="44A84A8A"/>
    <w:lvl w:ilvl="0">
      <w:start w:val="8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39"/>
  </w:num>
  <w:num w:numId="3">
    <w:abstractNumId w:val="5"/>
  </w:num>
  <w:num w:numId="4">
    <w:abstractNumId w:val="23"/>
  </w:num>
  <w:num w:numId="5">
    <w:abstractNumId w:val="45"/>
  </w:num>
  <w:num w:numId="6">
    <w:abstractNumId w:val="16"/>
  </w:num>
  <w:num w:numId="7">
    <w:abstractNumId w:val="7"/>
  </w:num>
  <w:num w:numId="8">
    <w:abstractNumId w:val="48"/>
  </w:num>
  <w:num w:numId="9">
    <w:abstractNumId w:val="35"/>
  </w:num>
  <w:num w:numId="10">
    <w:abstractNumId w:val="24"/>
  </w:num>
  <w:num w:numId="11">
    <w:abstractNumId w:val="40"/>
  </w:num>
  <w:num w:numId="12">
    <w:abstractNumId w:val="26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51"/>
  </w:num>
  <w:num w:numId="18">
    <w:abstractNumId w:val="53"/>
  </w:num>
  <w:num w:numId="19">
    <w:abstractNumId w:val="38"/>
  </w:num>
  <w:num w:numId="20">
    <w:abstractNumId w:val="14"/>
  </w:num>
  <w:num w:numId="21">
    <w:abstractNumId w:val="25"/>
  </w:num>
  <w:num w:numId="22">
    <w:abstractNumId w:val="34"/>
  </w:num>
  <w:num w:numId="23">
    <w:abstractNumId w:val="1"/>
  </w:num>
  <w:num w:numId="24">
    <w:abstractNumId w:val="41"/>
  </w:num>
  <w:num w:numId="25">
    <w:abstractNumId w:val="56"/>
  </w:num>
  <w:num w:numId="26">
    <w:abstractNumId w:val="52"/>
  </w:num>
  <w:num w:numId="27">
    <w:abstractNumId w:val="32"/>
  </w:num>
  <w:num w:numId="28">
    <w:abstractNumId w:val="18"/>
  </w:num>
  <w:num w:numId="29">
    <w:abstractNumId w:val="27"/>
  </w:num>
  <w:num w:numId="30">
    <w:abstractNumId w:val="10"/>
  </w:num>
  <w:num w:numId="31">
    <w:abstractNumId w:val="46"/>
  </w:num>
  <w:num w:numId="32">
    <w:abstractNumId w:val="8"/>
  </w:num>
  <w:num w:numId="33">
    <w:abstractNumId w:val="22"/>
  </w:num>
  <w:num w:numId="34">
    <w:abstractNumId w:val="37"/>
  </w:num>
  <w:num w:numId="35">
    <w:abstractNumId w:val="11"/>
  </w:num>
  <w:num w:numId="36">
    <w:abstractNumId w:val="54"/>
  </w:num>
  <w:num w:numId="37">
    <w:abstractNumId w:val="13"/>
  </w:num>
  <w:num w:numId="38">
    <w:abstractNumId w:val="31"/>
  </w:num>
  <w:num w:numId="39">
    <w:abstractNumId w:val="20"/>
  </w:num>
  <w:num w:numId="40">
    <w:abstractNumId w:val="36"/>
  </w:num>
  <w:num w:numId="41">
    <w:abstractNumId w:val="50"/>
  </w:num>
  <w:num w:numId="42">
    <w:abstractNumId w:val="0"/>
  </w:num>
  <w:num w:numId="43">
    <w:abstractNumId w:val="12"/>
  </w:num>
  <w:num w:numId="44">
    <w:abstractNumId w:val="29"/>
  </w:num>
  <w:num w:numId="45">
    <w:abstractNumId w:val="21"/>
  </w:num>
  <w:num w:numId="46">
    <w:abstractNumId w:val="43"/>
  </w:num>
  <w:num w:numId="47">
    <w:abstractNumId w:val="3"/>
  </w:num>
  <w:num w:numId="48">
    <w:abstractNumId w:val="19"/>
  </w:num>
  <w:num w:numId="49">
    <w:abstractNumId w:val="33"/>
  </w:num>
  <w:num w:numId="50">
    <w:abstractNumId w:val="44"/>
  </w:num>
  <w:num w:numId="51">
    <w:abstractNumId w:val="49"/>
  </w:num>
  <w:num w:numId="52">
    <w:abstractNumId w:val="2"/>
  </w:num>
  <w:num w:numId="53">
    <w:abstractNumId w:val="47"/>
  </w:num>
  <w:num w:numId="54">
    <w:abstractNumId w:val="55"/>
  </w:num>
  <w:num w:numId="55">
    <w:abstractNumId w:val="17"/>
  </w:num>
  <w:num w:numId="56">
    <w:abstractNumId w:val="57"/>
  </w:num>
  <w:num w:numId="57">
    <w:abstractNumId w:val="58"/>
  </w:num>
  <w:num w:numId="58">
    <w:abstractNumId w:val="4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1F"/>
    <w:rsid w:val="00716BA2"/>
    <w:rsid w:val="00CE09DD"/>
    <w:rsid w:val="00F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7A0DB4B-D400-499F-9810-C9AB0F31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firstLine="7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7" w:lineRule="auto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0016C93B175561E3786058CB4188A6765586BA9F049292B09A2B266A9FEF08AC0BEECB37F8AC45D12EA19rCL" TargetMode="External"/><Relationship Id="rId13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18" Type="http://schemas.openxmlformats.org/officeDocument/2006/relationships/hyperlink" Target="consultantplus://offline/ref=EC8CAD2E74AE71708A99617DB8800C1FBB18528B6ACC2E77D037D68A8E0FA7865FA5D316CF71D79A48xFC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8CAD2E74AE71708A99617DB8800C1FBB18528B6ACC2E77D037D68A8E0FA7865FA5D316CF71D79A48xFC" TargetMode="External"/><Relationship Id="rId7" Type="http://schemas.openxmlformats.org/officeDocument/2006/relationships/hyperlink" Target="consultantplus://offline/ref=0B80016C93B175561E3786058CB4188A6765586BA9F049292B09A2B266A9FEF08AC0BEECB37F8AC45D12EA19rCL" TargetMode="External"/><Relationship Id="rId12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17" Type="http://schemas.openxmlformats.org/officeDocument/2006/relationships/hyperlink" Target="consultantplus://offline/ref=EC8CAD2E74AE71708A99617DB8800C1FBB18528B6ACC2E77D037D68A8E0FA7865FA5D316CF71D79E48xEC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8CAD2E74AE71708A99617DB8800C1FBB18528B6ACC2E77D037D68A8E0FA7865FA5D316CF71D79E48xEC" TargetMode="External"/><Relationship Id="rId20" Type="http://schemas.openxmlformats.org/officeDocument/2006/relationships/hyperlink" Target="consultantplus://offline/ref=EC8CAD2E74AE71708A99617DB8800C1FBB18528B6ACC2E77D037D68A8E0FA7865FA5D316CF71D79A48xF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80016C93B175561E3786058CB4188A67645B68ABA41E2B7A5CACB76EF9A4E08E89EBE8AD7794DB5F0CE994E119r2L" TargetMode="External"/><Relationship Id="rId23" Type="http://schemas.openxmlformats.org/officeDocument/2006/relationships/hyperlink" Target="garantf1://90400.7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19" Type="http://schemas.openxmlformats.org/officeDocument/2006/relationships/hyperlink" Target="consultantplus://offline/ref=EC8CAD2E74AE71708A99617DB8800C1FBB18528B6ACC2E77D037D68A8E0FA7865FA5D316CF71D79A48x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14" Type="http://schemas.openxmlformats.org/officeDocument/2006/relationships/hyperlink" Target="consultantplus://offline/ref=0B80016C93B175561E3786058CB4188A67645B68ABA41E2B7A5CACB76EF9A4E08E89EBE8AD7794DB5F0CE994E119r2L" TargetMode="External"/><Relationship Id="rId22" Type="http://schemas.openxmlformats.org/officeDocument/2006/relationships/hyperlink" Target="garantf1://90400.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8850</Words>
  <Characters>50446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Коробщикова</dc:creator>
  <cp:keywords/>
  <cp:lastModifiedBy>Шабанова</cp:lastModifiedBy>
  <cp:revision>2</cp:revision>
  <dcterms:created xsi:type="dcterms:W3CDTF">2023-03-23T11:51:00Z</dcterms:created>
  <dcterms:modified xsi:type="dcterms:W3CDTF">2023-03-23T11:51:00Z</dcterms:modified>
</cp:coreProperties>
</file>