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670-УГ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УКАЗ ГУБЕРНАТОРА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ОТ 13.05.2022 N 228-УГ "О ПРЕДОСТАВЛЕНИИ МЕР</w:t>
      </w:r>
    </w:p>
    <w:p>
      <w:pPr>
        <w:pStyle w:val="2"/>
        <w:jc w:val="center"/>
      </w:pPr>
      <w:r>
        <w:rPr>
          <w:sz w:val="20"/>
        </w:rPr>
        <w:t xml:space="preserve">ИМУЩЕСТВЕННОЙ ПОДДЕРЖКИ, НАПРАВЛЕННЫХ НА ОБЕСПЕЧЕНИЕ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СТАБИЛЬНОСТИ В УСЛОВИЯХ УХУДШЕНИЯ</w:t>
      </w:r>
    </w:p>
    <w:p>
      <w:pPr>
        <w:pStyle w:val="2"/>
        <w:jc w:val="center"/>
      </w:pPr>
      <w:r>
        <w:rPr>
          <w:sz w:val="20"/>
        </w:rPr>
        <w:t xml:space="preserve">ЭКОНОМИЧЕСКОЙ СИТУАЦИИ НА ТЕРРИТОРИИ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РЕЗУЛЬТАТЕ ВВЕДЕНИЯ В ОТНОШЕНИИ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ПОЛИТИЧЕСКИХ, ЭКОНОМИЧЕСКИХ И ИНЫХ САНКЦИЙ"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Областной закон от 10.03.1999 N 4-ОЗ (ред. от 02.03.2022) &quot;О правовых актах в Свердловской области&quot; (принят Областной Думой Законодательного Собрания Свердловской области 16.02.1999) (с изм. и доп., вступающими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101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2022, 17 мая, N 34556) с изменениями, внесенными Указами Губернатора Свердловской области от 27.07.2022 N 348-УГ и от 16.12.2022 N 660-УГ,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со </w:t>
      </w:r>
      <w:hyperlink w:history="0" r:id="rId9" w:tooltip="Федеральный закон от 08.03.2022 N 46-ФЗ (ред. от 04.11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21.3</w:t>
        </w:r>
      </w:hyperlink>
      <w:r>
        <w:rPr>
          <w:sz w:val="20"/>
        </w:rPr>
        <w:t xml:space="preserve"> Федерального закона от 8 марта 2022 года N 46-ФЗ "О внесении изменений в отдельные законодательные акты Российской Федерации", Указами Президента Российской Федерации от 2 марта 2022 года </w:t>
      </w:r>
      <w:hyperlink w:history="0" r:id="rId10" w:tooltip="Указ Президента РФ от 02.03.2022 N 83 &quot;О мерах по обеспечению ускоренного развития отрасли информационных технологий в Российской Федерации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w:history="0" r:id="rId11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государственной собственности Свердловской области, и земельных участках, государственная собственность на которые не разграничена, на территории муниципального образования "город Екатеринбург", заключенным до 1 января 2022 года, уплата по которым предусмотрена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Отсрочка, предусмотренная </w:t>
      </w:r>
      <w:hyperlink w:history="0" w:anchor="P21" w:tooltip="&quot;1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государственной собственности Свердловской области, и земельных участках, государственная собственность на которые не разграничена, на территории муниципального образования &quot;город Екатеринбург&quot;, заключенным до 1 января 2022 года, уплата по которым предусмотрена в 2022 году.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предоставляется на срок с 1 апреля по 31 декабря 2022 года при условии, что задолженность по договорам на установку и эксплуатацию рекламных конструкций подлежит уплате с 1 января по 31 декабря 2023 года ежеквартально, равными платежами.";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часть вторую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"Отсрочка, предусмотренная частью первой настоящего пункта, предоставляется на срок с 1 апреля по 31 декабря 2022 года при условии, что задолженность по договорам аренды недвижимого имущества подлежит уплате с 1 января по 31 декабря 2023 года ежемесячно, равными платежами.".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670-УГ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22.12.2022 N 670-УГ</w:t>
            <w:br/>
            <w:t>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22.12.2022 N 670-УГ 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86312D8A6AFD620821847A3003B88A79096F19272FAB5CDBCA6BD4531E5EA2E2B205B589A35A8E8097BC489763C614964BDEA466010920AB3C4A9D7KEc5I" TargetMode = "External"/>
	<Relationship Id="rId7" Type="http://schemas.openxmlformats.org/officeDocument/2006/relationships/hyperlink" Target="consultantplus://offline/ref=986312D8A6AFD620821847A3003B88A79096F19272FCBEC7B2AFBD4531E5EA2E2B205B588835F0E4087BD38C7129371822KEcBI" TargetMode = "External"/>
	<Relationship Id="rId8" Type="http://schemas.openxmlformats.org/officeDocument/2006/relationships/hyperlink" Target="consultantplus://offline/ref=986312D8A6AFD620821847A3003B88A79096F19272FCBEC7B2AFBD4531E5EA2E2B205B589A35A8E8097ACD8E743C614964BDEA466010920AB3C4A9D7KEc5I" TargetMode = "External"/>
	<Relationship Id="rId9" Type="http://schemas.openxmlformats.org/officeDocument/2006/relationships/hyperlink" Target="consultantplus://offline/ref=986312D8A6AFD620821859AE1657D6AD959EAF9A79FAB798E6F2BB126EB5EC7B6B605D0DD971A7EC0C7199DD3462381921F6E7467F0C9209KAcEI" TargetMode = "External"/>
	<Relationship Id="rId10" Type="http://schemas.openxmlformats.org/officeDocument/2006/relationships/hyperlink" Target="consultantplus://offline/ref=986312D8A6AFD620821859AE1657D6AD959CAF9979FCB798E6F2BB126EB5EC7B79600501D870BBE90864CF8C72K3c4I" TargetMode = "External"/>
	<Relationship Id="rId11" Type="http://schemas.openxmlformats.org/officeDocument/2006/relationships/hyperlink" Target="consultantplus://offline/ref=986312D8A6AFD620821859AE1657D6AD959CAE9875FAB798E6F2BB126EB5EC7B79600501D870BBE90864CF8C72K3c4I" TargetMode = "External"/>
	<Relationship Id="rId12" Type="http://schemas.openxmlformats.org/officeDocument/2006/relationships/hyperlink" Target="consultantplus://offline/ref=986312D8A6AFD620821847A3003B88A79096F19272FCBEC7B2AFBD4531E5EA2E2B205B589A35A8E8097ACD8E723C614964BDEA466010920AB3C4A9D7KEc5I" TargetMode = "External"/>
	<Relationship Id="rId13" Type="http://schemas.openxmlformats.org/officeDocument/2006/relationships/hyperlink" Target="consultantplus://offline/ref=986312D8A6AFD620821847A3003B88A79096F19272FCBEC7B2AFBD4531E5EA2E2B205B589A35A8E8097ACD8D703C614964BDEA466010920AB3C4A9D7KEc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22.12.2022 N 670-УГ
"О внесении изменений в Указ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</dc:title>
  <dcterms:created xsi:type="dcterms:W3CDTF">2023-01-11T08:28:08Z</dcterms:created>
</cp:coreProperties>
</file>