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 </w:t>
            </w:r>
            <w:r>
              <w:rPr>
                <w:rFonts w:eastAsia="Calibri" w:cs="Liberation Serif" w:ascii="Liberation Serif" w:hAnsi="Liberation Serif"/>
                <w:b/>
                <w:sz w:val="28"/>
                <w:szCs w:val="28"/>
                <w:lang w:eastAsia="en-US"/>
              </w:rPr>
              <w:t xml:space="preserve">внеплановой проверки Муниципального бюджетного общеобразовательного учреждения «Средняя школа № 25 им. Героя Советского Союза генерал-лейтенанта Д. М. Карбышева с кадетскими классами»  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округа ЗАТО Свободный  в период с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14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апреля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2022 года проведена внеплановая проверка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Муниципального бюджетного общеобразовательного учреждения «Средняя школа № 25 им. Героя Советского Союза генерал-лейтенанта</w:t>
              <w:br/>
              <w:t xml:space="preserve">Д. М. Карбышева с кадетскими классами». 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В соответствии с информацией по жалобе, поступившей от управления Федеральной антимонопольной службы по Свердловской области от 06.04.2022 № 6563.</w:t>
            </w:r>
          </w:p>
          <w:p>
            <w:pPr>
              <w:pStyle w:val="Normal"/>
              <w:widowControl w:val="false"/>
              <w:spacing w:before="0" w:after="0"/>
              <w:ind w:firstLine="90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>Тема контрольного мероприятия</w:t>
            </w: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проверка соблюдения положений законодательства в сфере закупок при формировании начальной (максимальной) цены контракта при осуществлении закупки № </w:t>
            </w:r>
            <w:r>
              <w:rPr>
                <w:rStyle w:val="Style12"/>
                <w:rFonts w:eastAsia="Calibri" w:cs="Arial" w:ascii="Liberation Serif" w:hAnsi="Liberation Serif"/>
                <w:color w:val="auto"/>
                <w:sz w:val="28"/>
                <w:szCs w:val="28"/>
              </w:rPr>
              <w:t xml:space="preserve">0862600013622000046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«</w:t>
            </w:r>
            <w:r>
              <w:rPr>
                <w:rFonts w:cs="Arial" w:ascii="Liberation Serif" w:hAnsi="Liberation Serif"/>
                <w:color w:val="000000"/>
                <w:sz w:val="28"/>
                <w:szCs w:val="28"/>
              </w:rPr>
              <w:t>Устройство игрового поля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» (идентификационный код закупки </w:t>
            </w:r>
            <w:r>
              <w:rPr>
                <w:rStyle w:val="Sectioninfo2"/>
                <w:rFonts w:cs="Arial" w:ascii="Liberation Serif" w:hAnsi="Liberation Serif"/>
                <w:color w:val="000000"/>
                <w:sz w:val="28"/>
                <w:szCs w:val="28"/>
              </w:rPr>
              <w:t>223660700578766230100100060014399243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).</w:t>
            </w:r>
          </w:p>
          <w:p>
            <w:pPr>
              <w:pStyle w:val="Normal"/>
              <w:widowControl w:val="false"/>
              <w:spacing w:before="0" w:after="0"/>
              <w:ind w:firstLine="85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ходе контрольного мероприятия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нарушений законодательства о контрактной системе не выявлено.</w:t>
            </w:r>
          </w:p>
          <w:p>
            <w:pPr>
              <w:pStyle w:val="Normal"/>
              <w:widowControl w:val="false"/>
              <w:spacing w:before="0" w:after="0"/>
              <w:ind w:firstLine="85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eastAsia="ru-RU"/>
              </w:rPr>
              <w:t>езультаты контрольного мероприятия доведены до Главы городского округа ЗАТО Свободный.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5952934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ectioninfo2">
    <w:name w:val="section__info2"/>
    <w:qFormat/>
    <w:rPr>
      <w:vanish w:val="false"/>
      <w:sz w:val="24"/>
      <w:szCs w:val="2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23" w:customStyle="1">
    <w:name w:val="Обычная табли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CD05-4653-4C2C-9B86-25B28F72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17419</TotalTime>
  <Application>LibreOffice/7.0.1.2$Windows_x86 LibreOffice_project/7cbcfc562f6eb6708b5ff7d7397325de9e764452</Application>
  <Pages>1</Pages>
  <Words>132</Words>
  <Characters>1003</Characters>
  <CharactersWithSpaces>1134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2022-04-25T09:56:41Z</dcterms:modified>
  <cp:revision>382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