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3" w:type="dxa"/>
        <w:tblInd w:w="68" w:type="dxa"/>
        <w:tblLook w:val="0000" w:firstRow="0" w:lastRow="0" w:firstColumn="0" w:lastColumn="0" w:noHBand="0" w:noVBand="0"/>
      </w:tblPr>
      <w:tblGrid>
        <w:gridCol w:w="9973"/>
      </w:tblGrid>
      <w:tr w:rsidR="006842CB" w:rsidTr="00235E79">
        <w:trPr>
          <w:trHeight w:val="2493"/>
        </w:trPr>
        <w:tc>
          <w:tcPr>
            <w:tcW w:w="9973" w:type="dxa"/>
          </w:tcPr>
          <w:p w:rsidR="00E16084" w:rsidRPr="00E16084" w:rsidRDefault="00E16084" w:rsidP="00E16084">
            <w:pPr>
              <w:spacing w:before="0" w:after="0"/>
              <w:ind w:firstLine="737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16084">
              <w:rPr>
                <w:rFonts w:ascii="Liberation Serif" w:hAnsi="Liberation Serif"/>
                <w:b/>
                <w:sz w:val="28"/>
                <w:szCs w:val="28"/>
              </w:rPr>
              <w:t>Информация о результатах проверки соблюдения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Муниципальным бюджетным учреждением дополнительного образования «Детско-юношеская спортивная школа»</w:t>
            </w:r>
          </w:p>
          <w:p w:rsidR="00E16084" w:rsidRPr="00E16084" w:rsidRDefault="00E16084" w:rsidP="00E16084">
            <w:pPr>
              <w:spacing w:before="0" w:after="0"/>
              <w:ind w:firstLine="737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16084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  <w:p w:rsidR="00E16084" w:rsidRPr="00E16084" w:rsidRDefault="00E16084" w:rsidP="00E16084">
            <w:pPr>
              <w:spacing w:before="0" w:after="0"/>
              <w:ind w:firstLine="737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16084">
              <w:rPr>
                <w:rFonts w:ascii="Liberation Serif" w:hAnsi="Liberation Serif"/>
                <w:sz w:val="28"/>
                <w:szCs w:val="28"/>
              </w:rPr>
              <w:t xml:space="preserve">Финансовым отделом администрации городского </w:t>
            </w:r>
            <w:proofErr w:type="gramStart"/>
            <w:r w:rsidRPr="00E16084"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 w:rsidRPr="00E16084">
              <w:rPr>
                <w:rFonts w:ascii="Liberation Serif" w:hAnsi="Liberation Serif"/>
                <w:sz w:val="28"/>
                <w:szCs w:val="28"/>
              </w:rPr>
              <w:t xml:space="preserve"> ЗАТО Свободный  в период с 31 августа по 02 октября 2020 года проведена плановая проверка соблюдения требований законодательства о контрактной системе в сфере закупок в рамках полномочий, установленных частью 8 статьи 99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в Муниципальном бюджетном </w:t>
            </w:r>
            <w:proofErr w:type="gramStart"/>
            <w:r w:rsidRPr="00E16084">
              <w:rPr>
                <w:rFonts w:ascii="Liberation Serif" w:hAnsi="Liberation Serif"/>
                <w:sz w:val="28"/>
                <w:szCs w:val="28"/>
              </w:rPr>
              <w:t>учреждении</w:t>
            </w:r>
            <w:proofErr w:type="gramEnd"/>
            <w:r w:rsidRPr="00E16084">
              <w:rPr>
                <w:rFonts w:ascii="Liberation Serif" w:hAnsi="Liberation Serif"/>
                <w:sz w:val="28"/>
                <w:szCs w:val="28"/>
              </w:rPr>
              <w:t xml:space="preserve"> дополнительного образования «Детско-юношеская спортивная школа</w:t>
            </w:r>
            <w:r w:rsidR="00513921">
              <w:rPr>
                <w:rFonts w:ascii="Liberation Serif" w:hAnsi="Liberation Serif"/>
                <w:sz w:val="28"/>
                <w:szCs w:val="28"/>
              </w:rPr>
              <w:t>»</w:t>
            </w:r>
            <w:bookmarkStart w:id="0" w:name="_GoBack"/>
            <w:bookmarkEnd w:id="0"/>
            <w:r w:rsidRPr="00E16084">
              <w:rPr>
                <w:rFonts w:ascii="Liberation Serif" w:hAnsi="Liberation Serif"/>
                <w:sz w:val="28"/>
                <w:szCs w:val="28"/>
              </w:rPr>
              <w:t>. Проверяемый период с  01 января 2019 по 31 декабря 2019 года.</w:t>
            </w:r>
          </w:p>
          <w:p w:rsidR="00790377" w:rsidRPr="00E16084" w:rsidRDefault="00E16084" w:rsidP="00E16084">
            <w:pPr>
              <w:spacing w:before="0" w:after="0"/>
              <w:ind w:firstLine="737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16084">
              <w:rPr>
                <w:rFonts w:ascii="Liberation Serif" w:hAnsi="Liberation Serif"/>
                <w:sz w:val="28"/>
                <w:szCs w:val="28"/>
              </w:rPr>
              <w:t>В ходе контрольного мероприятия выявлены следующие нарушения:</w:t>
            </w:r>
          </w:p>
          <w:p w:rsidR="006842CB" w:rsidRPr="00E16084" w:rsidRDefault="001A6036" w:rsidP="00E16084">
            <w:pPr>
              <w:pStyle w:val="af1"/>
              <w:tabs>
                <w:tab w:val="left" w:pos="34"/>
              </w:tabs>
              <w:spacing w:after="0" w:line="240" w:lineRule="auto"/>
              <w:ind w:left="0" w:firstLine="783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hyperlink r:id="rId9">
              <w:r w:rsidR="006B743F" w:rsidRPr="00E16084">
                <w:rPr>
                  <w:rFonts w:ascii="Liberation Serif" w:hAnsi="Liberation Serif"/>
                  <w:color w:val="000000"/>
                  <w:sz w:val="28"/>
                  <w:szCs w:val="28"/>
                </w:rPr>
                <w:t>- в нарушение ч. 2 ст. 34 Федерального Закона № 44-ФЗ при выборочной проверке договоров, заключенных с единственным поставщиком, не указано обязательное условие договора, что цена контракта является твердой и определяется на весь срок исполнения контракта;</w:t>
              </w:r>
            </w:hyperlink>
          </w:p>
          <w:p w:rsidR="00E0526D" w:rsidRPr="00E16084" w:rsidRDefault="0049390B" w:rsidP="00E16084">
            <w:pPr>
              <w:pStyle w:val="af1"/>
              <w:tabs>
                <w:tab w:val="left" w:pos="34"/>
              </w:tabs>
              <w:spacing w:after="0" w:line="240" w:lineRule="auto"/>
              <w:ind w:left="0" w:firstLine="783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16084">
              <w:rPr>
                <w:rFonts w:ascii="Liberation Serif" w:hAnsi="Liberation Serif"/>
                <w:color w:val="000000"/>
                <w:sz w:val="28"/>
                <w:szCs w:val="28"/>
              </w:rPr>
              <w:t>- в нарушение</w:t>
            </w:r>
            <w:r w:rsidR="00E0526D" w:rsidRPr="00E16084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ч. 7 статьи 94 Федерального закона № 44-ФЗ при выборочной проверке договоров выявлена ненадлежащая приемка выполненных работ, оказанных услуг.</w:t>
            </w:r>
          </w:p>
          <w:p w:rsidR="0050417E" w:rsidRPr="00E16084" w:rsidRDefault="007F534A" w:rsidP="00E16084">
            <w:pPr>
              <w:spacing w:before="0" w:after="0"/>
              <w:ind w:left="74" w:firstLine="709"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E16084">
              <w:rPr>
                <w:rFonts w:ascii="Liberation Serif" w:hAnsi="Liberation Serif"/>
                <w:sz w:val="28"/>
                <w:szCs w:val="28"/>
              </w:rPr>
              <w:t xml:space="preserve">- в нарушение </w:t>
            </w:r>
            <w:r w:rsidR="00A4644D" w:rsidRPr="00E16084">
              <w:rPr>
                <w:rFonts w:ascii="Liberation Serif" w:hAnsi="Liberation Serif"/>
                <w:sz w:val="28"/>
                <w:szCs w:val="28"/>
              </w:rPr>
              <w:t>п</w:t>
            </w:r>
            <w:r w:rsidRPr="00E16084">
              <w:rPr>
                <w:rFonts w:ascii="Liberation Serif" w:hAnsi="Liberation Serif"/>
                <w:sz w:val="28"/>
                <w:szCs w:val="28"/>
              </w:rPr>
              <w:t xml:space="preserve">. 16 </w:t>
            </w:r>
            <w:r w:rsidR="00A4644D" w:rsidRPr="00E16084">
              <w:rPr>
                <w:rFonts w:ascii="Liberation Serif" w:hAnsi="Liberation Serif"/>
                <w:sz w:val="28"/>
                <w:szCs w:val="28"/>
              </w:rPr>
              <w:t xml:space="preserve">ч. 1 </w:t>
            </w:r>
            <w:r w:rsidRPr="00E16084">
              <w:rPr>
                <w:rFonts w:ascii="Liberation Serif" w:hAnsi="Liberation Serif"/>
                <w:sz w:val="28"/>
                <w:szCs w:val="28"/>
              </w:rPr>
              <w:t xml:space="preserve">ст. 3 Федерального закона № 44-ФЗ, </w:t>
            </w:r>
            <w:proofErr w:type="spellStart"/>
            <w:r w:rsidRPr="00E16084">
              <w:rPr>
                <w:rFonts w:ascii="Liberation Serif" w:hAnsi="Liberation Serif"/>
                <w:sz w:val="28"/>
                <w:szCs w:val="28"/>
              </w:rPr>
              <w:t>п.п</w:t>
            </w:r>
            <w:proofErr w:type="spellEnd"/>
            <w:r w:rsidRPr="00E16084">
              <w:rPr>
                <w:rFonts w:ascii="Liberation Serif" w:hAnsi="Liberation Serif"/>
                <w:sz w:val="28"/>
                <w:szCs w:val="28"/>
              </w:rPr>
              <w:t>. «б» п. 14</w:t>
            </w:r>
            <w:r w:rsidR="00942904" w:rsidRPr="00E16084">
              <w:rPr>
                <w:rFonts w:ascii="Liberation Serif" w:hAnsi="Liberation Serif"/>
                <w:sz w:val="28"/>
                <w:szCs w:val="28"/>
              </w:rPr>
              <w:t xml:space="preserve"> Требований, утвержденных постановлением </w:t>
            </w:r>
            <w:r w:rsidRPr="00E1608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42904" w:rsidRPr="00E16084">
              <w:rPr>
                <w:rFonts w:ascii="Liberation Serif" w:hAnsi="Liberation Serif"/>
                <w:sz w:val="28"/>
                <w:szCs w:val="28"/>
              </w:rPr>
              <w:t>Правительства РФ от 05.06.2015 г. №554 «О требованиях к формированию, утверждению и ведению плана - 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      </w:r>
            <w:r w:rsidR="0050417E" w:rsidRPr="00E16084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,</w:t>
            </w:r>
            <w:r w:rsidR="0050417E" w:rsidRPr="00E16084"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0417E" w:rsidRPr="00E16084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выявлено несоответствие</w:t>
            </w:r>
            <w:proofErr w:type="gramEnd"/>
            <w:r w:rsidR="0050417E" w:rsidRPr="00E16084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 xml:space="preserve"> совокупного объема закупок в плане</w:t>
            </w:r>
            <w:r w:rsidR="00311A88" w:rsidRPr="00E16084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0417E" w:rsidRPr="00E16084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 xml:space="preserve">- графике финансовому обеспечению, утвержденному ПФХД.  </w:t>
            </w:r>
          </w:p>
          <w:p w:rsidR="004A5F01" w:rsidRPr="00E16084" w:rsidRDefault="00311A88" w:rsidP="00E16084">
            <w:pPr>
              <w:pStyle w:val="af1"/>
              <w:tabs>
                <w:tab w:val="left" w:pos="34"/>
              </w:tabs>
              <w:spacing w:after="0" w:line="240" w:lineRule="auto"/>
              <w:ind w:left="74" w:firstLine="709"/>
              <w:contextualSpacing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16084">
              <w:rPr>
                <w:rFonts w:ascii="Liberation Serif" w:hAnsi="Liberation Serif"/>
                <w:sz w:val="28"/>
                <w:szCs w:val="28"/>
              </w:rPr>
              <w:t>- в нарушение</w:t>
            </w:r>
            <w:r w:rsidR="008D73C2" w:rsidRPr="00E16084">
              <w:rPr>
                <w:rFonts w:ascii="Liberation Serif" w:hAnsi="Liberation Serif"/>
                <w:sz w:val="28"/>
                <w:szCs w:val="28"/>
              </w:rPr>
              <w:t xml:space="preserve"> требований ст. 22 Федерального закона № 44-ФЗ Заказчик ненадлежащим образом произвел анализа рыночных цен при определении начальной (</w:t>
            </w:r>
            <w:proofErr w:type="gramStart"/>
            <w:r w:rsidR="008D73C2" w:rsidRPr="00E16084">
              <w:rPr>
                <w:rFonts w:ascii="Liberation Serif" w:hAnsi="Liberation Serif"/>
                <w:sz w:val="28"/>
                <w:szCs w:val="28"/>
              </w:rPr>
              <w:t xml:space="preserve">максимальной) </w:t>
            </w:r>
            <w:proofErr w:type="gramEnd"/>
            <w:r w:rsidR="008D73C2" w:rsidRPr="00E16084">
              <w:rPr>
                <w:rFonts w:ascii="Liberation Serif" w:hAnsi="Liberation Serif"/>
                <w:sz w:val="28"/>
                <w:szCs w:val="28"/>
              </w:rPr>
              <w:t>цены (не учтены идентичн</w:t>
            </w:r>
            <w:r w:rsidR="004A5F01" w:rsidRPr="00E16084">
              <w:rPr>
                <w:rFonts w:ascii="Liberation Serif" w:hAnsi="Liberation Serif"/>
                <w:sz w:val="28"/>
                <w:szCs w:val="28"/>
              </w:rPr>
              <w:t>ость и однородность товара);</w:t>
            </w:r>
          </w:p>
          <w:p w:rsidR="008D73C2" w:rsidRPr="00E16084" w:rsidRDefault="00311A88" w:rsidP="00E16084">
            <w:pPr>
              <w:pStyle w:val="af1"/>
              <w:tabs>
                <w:tab w:val="left" w:pos="34"/>
              </w:tabs>
              <w:spacing w:after="0" w:line="240" w:lineRule="auto"/>
              <w:ind w:left="74" w:firstLine="709"/>
              <w:contextualSpacing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16084">
              <w:rPr>
                <w:rFonts w:ascii="Liberation Serif" w:hAnsi="Liberation Serif"/>
                <w:sz w:val="28"/>
                <w:szCs w:val="28"/>
              </w:rPr>
              <w:t>- в</w:t>
            </w:r>
            <w:r w:rsidR="0049390B" w:rsidRPr="00E16084">
              <w:rPr>
                <w:rFonts w:ascii="Liberation Serif" w:hAnsi="Liberation Serif"/>
                <w:sz w:val="28"/>
                <w:szCs w:val="28"/>
              </w:rPr>
              <w:t xml:space="preserve"> нарушение</w:t>
            </w:r>
            <w:r w:rsidR="008D73C2" w:rsidRPr="00E16084">
              <w:rPr>
                <w:rFonts w:ascii="Liberation Serif" w:hAnsi="Liberation Serif"/>
                <w:sz w:val="28"/>
                <w:szCs w:val="28"/>
              </w:rPr>
              <w:t xml:space="preserve"> п. 5 ч. 1 ст. 93 Федерального закона № 44 – ФЗ заключены контракты, </w:t>
            </w:r>
            <w:r w:rsidR="0049390B" w:rsidRPr="00E16084">
              <w:rPr>
                <w:rFonts w:ascii="Liberation Serif" w:hAnsi="Liberation Serif"/>
                <w:sz w:val="28"/>
                <w:szCs w:val="28"/>
              </w:rPr>
              <w:t xml:space="preserve">цена по которым </w:t>
            </w:r>
            <w:r w:rsidR="008D73C2" w:rsidRPr="00E16084">
              <w:rPr>
                <w:rFonts w:ascii="Liberation Serif" w:hAnsi="Liberation Serif"/>
                <w:sz w:val="28"/>
                <w:szCs w:val="28"/>
              </w:rPr>
              <w:t>превыша</w:t>
            </w:r>
            <w:r w:rsidR="0049390B" w:rsidRPr="00E16084">
              <w:rPr>
                <w:rFonts w:ascii="Liberation Serif" w:hAnsi="Liberation Serif"/>
                <w:sz w:val="28"/>
                <w:szCs w:val="28"/>
              </w:rPr>
              <w:t>ет</w:t>
            </w:r>
            <w:r w:rsidR="008D73C2" w:rsidRPr="00E16084">
              <w:rPr>
                <w:rFonts w:ascii="Liberation Serif" w:hAnsi="Liberation Serif"/>
                <w:sz w:val="28"/>
                <w:szCs w:val="28"/>
              </w:rPr>
              <w:t xml:space="preserve"> установленный допустимый предел</w:t>
            </w:r>
            <w:r w:rsidR="0049390B" w:rsidRPr="00E16084">
              <w:rPr>
                <w:rFonts w:ascii="Liberation Serif" w:hAnsi="Liberation Serif"/>
                <w:sz w:val="28"/>
                <w:szCs w:val="28"/>
              </w:rPr>
              <w:t xml:space="preserve"> законом о контрактной системе  в размере 400 000 рублей</w:t>
            </w:r>
            <w:r w:rsidR="008D73C2" w:rsidRPr="00E16084">
              <w:rPr>
                <w:rFonts w:ascii="Liberation Serif" w:hAnsi="Liberation Serif"/>
                <w:sz w:val="28"/>
                <w:szCs w:val="28"/>
              </w:rPr>
              <w:t xml:space="preserve"> (Договор энергоснабжения от 21.01.2019 № 39544, договор от 21.01.2019 №13/2019-Т на поставку снабжения тепловой энергии)</w:t>
            </w:r>
            <w:r w:rsidRPr="00E16084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D73C2" w:rsidRPr="00E16084" w:rsidRDefault="00311A88" w:rsidP="00E16084">
            <w:pPr>
              <w:pStyle w:val="af1"/>
              <w:tabs>
                <w:tab w:val="left" w:pos="34"/>
              </w:tabs>
              <w:spacing w:after="0" w:line="240" w:lineRule="auto"/>
              <w:ind w:left="74" w:firstLine="709"/>
              <w:contextualSpacing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16084">
              <w:rPr>
                <w:rFonts w:ascii="Liberation Serif" w:hAnsi="Liberation Serif"/>
                <w:sz w:val="28"/>
                <w:szCs w:val="28"/>
              </w:rPr>
              <w:t>- в</w:t>
            </w:r>
            <w:r w:rsidR="003B3C1A" w:rsidRPr="00E16084">
              <w:rPr>
                <w:rFonts w:ascii="Liberation Serif" w:hAnsi="Liberation Serif"/>
                <w:sz w:val="28"/>
                <w:szCs w:val="28"/>
              </w:rPr>
              <w:t xml:space="preserve"> нарушение ч. 3 ст. 7</w:t>
            </w:r>
            <w:r w:rsidRPr="00E16084">
              <w:rPr>
                <w:rFonts w:ascii="Liberation Serif" w:hAnsi="Liberation Serif"/>
                <w:sz w:val="28"/>
                <w:szCs w:val="28"/>
              </w:rPr>
              <w:t xml:space="preserve"> Федерального закона № 44 – ФЗ з</w:t>
            </w:r>
            <w:r w:rsidR="003B3C1A" w:rsidRPr="00E16084">
              <w:rPr>
                <w:rFonts w:ascii="Liberation Serif" w:hAnsi="Liberation Serif"/>
                <w:sz w:val="28"/>
                <w:szCs w:val="28"/>
              </w:rPr>
              <w:t>аказчиком нарушен принцип достоверности при размещ</w:t>
            </w:r>
            <w:r w:rsidRPr="00E16084">
              <w:rPr>
                <w:rFonts w:ascii="Liberation Serif" w:hAnsi="Liberation Serif"/>
                <w:sz w:val="28"/>
                <w:szCs w:val="28"/>
              </w:rPr>
              <w:t>ении информации в ЕИС;</w:t>
            </w:r>
          </w:p>
          <w:p w:rsidR="003B3C1A" w:rsidRPr="00E16084" w:rsidRDefault="00A25870" w:rsidP="00E16084">
            <w:pPr>
              <w:pStyle w:val="af1"/>
              <w:tabs>
                <w:tab w:val="left" w:pos="34"/>
              </w:tabs>
              <w:spacing w:after="0" w:line="240" w:lineRule="auto"/>
              <w:ind w:left="74" w:firstLine="709"/>
              <w:contextualSpacing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16084">
              <w:rPr>
                <w:rFonts w:ascii="Liberation Serif" w:hAnsi="Liberation Serif"/>
                <w:sz w:val="28"/>
                <w:szCs w:val="28"/>
              </w:rPr>
              <w:t>- в</w:t>
            </w:r>
            <w:r w:rsidR="0049390B" w:rsidRPr="00E16084">
              <w:rPr>
                <w:rFonts w:ascii="Liberation Serif" w:hAnsi="Liberation Serif"/>
                <w:sz w:val="28"/>
                <w:szCs w:val="28"/>
              </w:rPr>
              <w:t xml:space="preserve"> нарушение</w:t>
            </w:r>
            <w:r w:rsidR="002B6710" w:rsidRPr="00E16084">
              <w:rPr>
                <w:rFonts w:ascii="Liberation Serif" w:hAnsi="Liberation Serif"/>
                <w:sz w:val="28"/>
                <w:szCs w:val="28"/>
              </w:rPr>
              <w:t xml:space="preserve"> п. 10</w:t>
            </w:r>
            <w:r w:rsidR="003B3C1A" w:rsidRPr="00E16084">
              <w:rPr>
                <w:rFonts w:ascii="Liberation Serif" w:hAnsi="Liberation Serif"/>
                <w:sz w:val="28"/>
                <w:szCs w:val="28"/>
              </w:rPr>
              <w:t xml:space="preserve"> ч. 2</w:t>
            </w:r>
            <w:r w:rsidR="006E7866" w:rsidRPr="00E16084">
              <w:rPr>
                <w:rFonts w:ascii="Liberation Serif" w:hAnsi="Liberation Serif"/>
                <w:sz w:val="28"/>
                <w:szCs w:val="28"/>
              </w:rPr>
              <w:t>, ч. 3</w:t>
            </w:r>
            <w:r w:rsidR="003B3C1A" w:rsidRPr="00E16084">
              <w:rPr>
                <w:rFonts w:ascii="Liberation Serif" w:hAnsi="Liberation Serif"/>
                <w:sz w:val="28"/>
                <w:szCs w:val="28"/>
              </w:rPr>
              <w:t xml:space="preserve"> ст. 103 Федерального закона № 44 - ФЗ не размещена действующая информация о начисленных неустойках (штрафов, пеней) в связи с ненадлежащим исполнением обязательств подрядчиком, </w:t>
            </w:r>
            <w:r w:rsidR="003B3C1A" w:rsidRPr="00E16084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предусмотренных контрактом. </w:t>
            </w:r>
          </w:p>
          <w:p w:rsidR="006842CB" w:rsidRPr="00E16084" w:rsidRDefault="001A6036" w:rsidP="00E16084">
            <w:pPr>
              <w:pStyle w:val="3"/>
              <w:tabs>
                <w:tab w:val="clear" w:pos="1020"/>
                <w:tab w:val="clear" w:pos="2220"/>
                <w:tab w:val="left" w:pos="34"/>
                <w:tab w:val="left" w:pos="1594"/>
              </w:tabs>
              <w:spacing w:before="0" w:after="0" w:line="240" w:lineRule="auto"/>
              <w:ind w:firstLine="737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hyperlink r:id="rId10">
              <w:r w:rsidR="006B743F" w:rsidRPr="00E16084">
                <w:rPr>
                  <w:rFonts w:ascii="Liberation Serif" w:hAnsi="Liberation Serif"/>
                  <w:color w:val="000000"/>
                  <w:sz w:val="28"/>
                  <w:szCs w:val="28"/>
                </w:rPr>
                <w:t xml:space="preserve"> В целях недопущения в дальнейшем аналогичных нарушений рекомендуем Заказчику принять следующие меры:</w:t>
              </w:r>
            </w:hyperlink>
          </w:p>
          <w:p w:rsidR="006842CB" w:rsidRPr="00E16084" w:rsidRDefault="001A6036" w:rsidP="00E16084">
            <w:pPr>
              <w:pStyle w:val="3"/>
              <w:spacing w:before="0" w:after="0" w:line="240" w:lineRule="auto"/>
              <w:ind w:firstLine="737"/>
              <w:rPr>
                <w:rFonts w:ascii="Liberation Serif" w:hAnsi="Liberation Serif"/>
                <w:sz w:val="28"/>
                <w:szCs w:val="28"/>
              </w:rPr>
            </w:pPr>
            <w:hyperlink r:id="rId11">
              <w:r w:rsidR="006B743F" w:rsidRPr="00E16084">
                <w:rPr>
                  <w:rFonts w:ascii="Liberation Serif" w:hAnsi="Liberation Serif"/>
                  <w:color w:val="000000"/>
                  <w:sz w:val="28"/>
                  <w:szCs w:val="28"/>
                </w:rPr>
                <w:t>-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работе;</w:t>
              </w:r>
            </w:hyperlink>
          </w:p>
          <w:p w:rsidR="006842CB" w:rsidRPr="00E16084" w:rsidRDefault="001A6036" w:rsidP="00E16084">
            <w:pPr>
              <w:spacing w:before="0" w:after="0"/>
              <w:ind w:firstLine="680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2">
              <w:r w:rsidR="006B743F" w:rsidRPr="00E16084">
                <w:rPr>
                  <w:rFonts w:ascii="Liberation Serif" w:hAnsi="Liberation Serif"/>
                  <w:color w:val="000000"/>
                  <w:sz w:val="28"/>
                  <w:szCs w:val="28"/>
                </w:rPr>
                <w:t>- учреждению строго руководствоваться положениями Федерального Закона № 44-ФЗ и иными нормативными правовыми актами о контрактной системе;</w:t>
              </w:r>
            </w:hyperlink>
          </w:p>
          <w:p w:rsidR="006842CB" w:rsidRPr="00E16084" w:rsidRDefault="001A6036" w:rsidP="00E16084">
            <w:pPr>
              <w:spacing w:before="0" w:after="0"/>
              <w:ind w:firstLine="783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3">
              <w:r w:rsidR="006B743F" w:rsidRPr="00E16084">
                <w:rPr>
                  <w:rFonts w:ascii="Liberation Serif" w:hAnsi="Liberation Serif"/>
                  <w:color w:val="000000"/>
                  <w:sz w:val="28"/>
                  <w:szCs w:val="28"/>
                </w:rPr>
                <w:t>- повысить ответственность за соблюдение законодательства РФ при осуществлении закупок.</w:t>
              </w:r>
            </w:hyperlink>
          </w:p>
          <w:p w:rsidR="006842CB" w:rsidRPr="00E16084" w:rsidRDefault="001A6036" w:rsidP="00E16084">
            <w:pPr>
              <w:spacing w:before="0" w:after="0"/>
              <w:ind w:firstLine="783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hyperlink r:id="rId14">
              <w:r w:rsidR="005403D9" w:rsidRPr="00E16084">
                <w:rPr>
                  <w:rFonts w:ascii="Liberation Serif" w:hAnsi="Liberation Serif"/>
                  <w:color w:val="000000"/>
                  <w:sz w:val="28"/>
                  <w:szCs w:val="28"/>
                </w:rPr>
                <w:t xml:space="preserve"> Акт № 3</w:t>
              </w:r>
              <w:r w:rsidR="006B743F" w:rsidRPr="00E16084">
                <w:rPr>
                  <w:rFonts w:ascii="Liberation Serif" w:hAnsi="Liberation Serif"/>
                  <w:color w:val="000000"/>
                  <w:sz w:val="28"/>
                  <w:szCs w:val="28"/>
                </w:rPr>
                <w:t xml:space="preserve"> от </w:t>
              </w:r>
              <w:r w:rsidR="00E50DCC" w:rsidRPr="00E16084">
                <w:rPr>
                  <w:rFonts w:ascii="Liberation Serif" w:hAnsi="Liberation Serif"/>
                  <w:color w:val="000000"/>
                  <w:sz w:val="28"/>
                  <w:szCs w:val="28"/>
                </w:rPr>
                <w:t>09.12</w:t>
              </w:r>
              <w:r w:rsidR="006B743F" w:rsidRPr="00E16084">
                <w:rPr>
                  <w:rFonts w:ascii="Liberation Serif" w:hAnsi="Liberation Serif"/>
                  <w:color w:val="000000"/>
                  <w:sz w:val="28"/>
                  <w:szCs w:val="28"/>
                </w:rPr>
                <w:t xml:space="preserve">.2020 по результатам проведения проверки Муниципального бюджетного </w:t>
              </w:r>
              <w:r w:rsidR="005403D9" w:rsidRPr="00E16084">
                <w:rPr>
                  <w:rFonts w:ascii="Liberation Serif" w:hAnsi="Liberation Serif"/>
                  <w:color w:val="000000"/>
                  <w:sz w:val="28"/>
                  <w:szCs w:val="28"/>
                </w:rPr>
                <w:t>учреждения дополнительного образования «Детско-юношеская спортивная школа»</w:t>
              </w:r>
              <w:r w:rsidR="006B743F" w:rsidRPr="00E16084">
                <w:rPr>
                  <w:rFonts w:ascii="Liberation Serif" w:hAnsi="Liberation Serif"/>
                  <w:color w:val="000000"/>
                  <w:sz w:val="28"/>
                  <w:szCs w:val="28"/>
                </w:rPr>
                <w:t xml:space="preserve"> финансовым отделом администрации городского </w:t>
              </w:r>
              <w:proofErr w:type="gramStart"/>
              <w:r w:rsidR="006B743F" w:rsidRPr="00E16084">
                <w:rPr>
                  <w:rFonts w:ascii="Liberation Serif" w:hAnsi="Liberation Serif"/>
                  <w:color w:val="000000"/>
                  <w:sz w:val="28"/>
                  <w:szCs w:val="28"/>
                </w:rPr>
                <w:t>округа</w:t>
              </w:r>
              <w:proofErr w:type="gramEnd"/>
              <w:r w:rsidR="006B743F" w:rsidRPr="00E16084">
                <w:rPr>
                  <w:rFonts w:ascii="Liberation Serif" w:hAnsi="Liberation Serif"/>
                  <w:color w:val="000000"/>
                  <w:sz w:val="28"/>
                  <w:szCs w:val="28"/>
                </w:rPr>
                <w:t xml:space="preserve"> ЗАТО Свободный в рамках полномочий, установленных частью 8 статьи 99 Федерального закона Федерального закона от 05 апреля 2013 года № 44-ФЗ «О контрактной системе в сфере закупок товаров, работ, услуг для</w:t>
              </w:r>
              <w:r w:rsidR="008A65AA" w:rsidRPr="00E16084">
                <w:rPr>
                  <w:rFonts w:ascii="Liberation Serif" w:hAnsi="Liberation Serif"/>
                  <w:color w:val="000000"/>
                  <w:sz w:val="28"/>
                  <w:szCs w:val="28"/>
                </w:rPr>
                <w:t xml:space="preserve"> </w:t>
              </w:r>
              <w:r w:rsidR="006B743F" w:rsidRPr="00E16084">
                <w:rPr>
                  <w:rFonts w:ascii="Liberation Serif" w:hAnsi="Liberation Serif"/>
                  <w:color w:val="000000"/>
                  <w:sz w:val="28"/>
                  <w:szCs w:val="28"/>
                </w:rPr>
                <w:t xml:space="preserve"> обеспечения государственных и муниципальных нужд»  направить в </w:t>
              </w:r>
              <w:proofErr w:type="spellStart"/>
              <w:r w:rsidR="006B743F" w:rsidRPr="00E16084">
                <w:rPr>
                  <w:rFonts w:ascii="Liberation Serif" w:hAnsi="Liberation Serif"/>
                  <w:color w:val="000000"/>
                  <w:sz w:val="28"/>
                  <w:szCs w:val="28"/>
                </w:rPr>
                <w:t>Верхнесалдинскую</w:t>
              </w:r>
              <w:proofErr w:type="spellEnd"/>
              <w:r w:rsidR="006B743F" w:rsidRPr="00E16084">
                <w:rPr>
                  <w:rFonts w:ascii="Liberation Serif" w:hAnsi="Liberation Serif"/>
                  <w:color w:val="000000"/>
                  <w:sz w:val="28"/>
                  <w:szCs w:val="28"/>
                </w:rPr>
                <w:t xml:space="preserve"> городскую прокуратуру.</w:t>
              </w:r>
            </w:hyperlink>
          </w:p>
          <w:p w:rsidR="005403D9" w:rsidRPr="00E16084" w:rsidRDefault="00311A88" w:rsidP="00E16084">
            <w:pPr>
              <w:spacing w:before="0" w:after="0"/>
              <w:ind w:firstLine="78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16084">
              <w:rPr>
                <w:rFonts w:ascii="Liberation Serif" w:hAnsi="Liberation Serif"/>
                <w:color w:val="000000"/>
                <w:sz w:val="28"/>
                <w:szCs w:val="28"/>
              </w:rPr>
              <w:t>МБУ ДО ДЮСШ</w:t>
            </w:r>
            <w:r w:rsidR="00E16084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выдано</w:t>
            </w:r>
            <w:r w:rsidRPr="00E16084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предписание об устранении нарушений законодательства Российской Федерации о контрактной системе</w:t>
            </w:r>
            <w:r w:rsidR="005403D9" w:rsidRPr="00E16084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A25CEB" w:rsidRPr="00E16084" w:rsidRDefault="00A25CEB" w:rsidP="00E16084">
            <w:pPr>
              <w:pStyle w:val="3"/>
              <w:spacing w:before="0" w:after="0"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  <w:p w:rsidR="007F534A" w:rsidRPr="00E16084" w:rsidRDefault="007F534A" w:rsidP="00E16084">
            <w:pPr>
              <w:tabs>
                <w:tab w:val="left" w:pos="1005"/>
                <w:tab w:val="left" w:pos="8441"/>
              </w:tabs>
              <w:ind w:right="-108"/>
              <w:rPr>
                <w:rFonts w:ascii="Liberation Serif" w:hAnsi="Liberation Serif"/>
                <w:sz w:val="28"/>
                <w:szCs w:val="28"/>
              </w:rPr>
            </w:pPr>
          </w:p>
          <w:p w:rsidR="007F534A" w:rsidRPr="00E16084" w:rsidRDefault="007F534A" w:rsidP="00E16084">
            <w:pPr>
              <w:tabs>
                <w:tab w:val="left" w:pos="1005"/>
                <w:tab w:val="left" w:pos="8441"/>
              </w:tabs>
              <w:ind w:right="-108"/>
              <w:rPr>
                <w:rFonts w:ascii="Liberation Serif" w:hAnsi="Liberation Serif"/>
                <w:sz w:val="28"/>
                <w:szCs w:val="28"/>
              </w:rPr>
            </w:pPr>
          </w:p>
          <w:p w:rsidR="007F534A" w:rsidRPr="00E16084" w:rsidRDefault="007F534A" w:rsidP="00E16084">
            <w:pPr>
              <w:tabs>
                <w:tab w:val="left" w:pos="1005"/>
                <w:tab w:val="left" w:pos="8441"/>
              </w:tabs>
              <w:ind w:right="-108"/>
              <w:rPr>
                <w:rFonts w:ascii="Liberation Serif" w:hAnsi="Liberation Serif"/>
                <w:sz w:val="28"/>
                <w:szCs w:val="28"/>
              </w:rPr>
            </w:pPr>
          </w:p>
          <w:p w:rsidR="007F534A" w:rsidRDefault="007F534A" w:rsidP="005403D9">
            <w:pPr>
              <w:tabs>
                <w:tab w:val="left" w:pos="1005"/>
                <w:tab w:val="left" w:pos="8441"/>
              </w:tabs>
              <w:ind w:right="-108"/>
            </w:pPr>
          </w:p>
        </w:tc>
      </w:tr>
      <w:tr w:rsidR="006842CB" w:rsidTr="00235E79">
        <w:trPr>
          <w:trHeight w:val="3569"/>
        </w:trPr>
        <w:tc>
          <w:tcPr>
            <w:tcW w:w="9973" w:type="dxa"/>
          </w:tcPr>
          <w:p w:rsidR="006842CB" w:rsidRDefault="006842CB">
            <w:pPr>
              <w:jc w:val="center"/>
            </w:pPr>
          </w:p>
        </w:tc>
      </w:tr>
    </w:tbl>
    <w:p w:rsidR="006842CB" w:rsidRDefault="006842CB"/>
    <w:sectPr w:rsidR="006842CB">
      <w:headerReference w:type="default" r:id="rId15"/>
      <w:footerReference w:type="default" r:id="rId16"/>
      <w:pgSz w:w="11906" w:h="16838"/>
      <w:pgMar w:top="1089" w:right="567" w:bottom="1134" w:left="1418" w:header="238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36" w:rsidRDefault="001A6036">
      <w:pPr>
        <w:spacing w:before="0" w:after="0"/>
      </w:pPr>
      <w:r>
        <w:separator/>
      </w:r>
    </w:p>
  </w:endnote>
  <w:endnote w:type="continuationSeparator" w:id="0">
    <w:p w:rsidR="001A6036" w:rsidRDefault="001A6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DE" w:rsidRDefault="002616DE">
    <w:pPr>
      <w:pStyle w:val="af4"/>
      <w:jc w:val="center"/>
      <w:rPr>
        <w:rFonts w:eastAsia="Times New Roman" w:cs="Times New Roman"/>
        <w:lang w:eastAsia="ru-RU"/>
      </w:rPr>
    </w:pPr>
    <w:r>
      <w:rPr>
        <w:rFonts w:eastAsia="Times New Roman" w:cs="Times New Roman"/>
        <w:lang w:eastAsia="ru-RU"/>
      </w:rPr>
      <w:fldChar w:fldCharType="begin"/>
    </w:r>
    <w:r>
      <w:rPr>
        <w:rFonts w:eastAsia="Times New Roman" w:cs="Times New Roman"/>
        <w:lang w:eastAsia="ru-RU"/>
      </w:rPr>
      <w:instrText>PAGE</w:instrText>
    </w:r>
    <w:r>
      <w:rPr>
        <w:rFonts w:eastAsia="Times New Roman" w:cs="Times New Roman"/>
        <w:lang w:eastAsia="ru-RU"/>
      </w:rPr>
      <w:fldChar w:fldCharType="separate"/>
    </w:r>
    <w:r w:rsidR="00513921">
      <w:rPr>
        <w:rFonts w:eastAsia="Times New Roman" w:cs="Times New Roman"/>
        <w:noProof/>
        <w:lang w:eastAsia="ru-RU"/>
      </w:rPr>
      <w:t>2</w:t>
    </w:r>
    <w:r>
      <w:rPr>
        <w:rFonts w:eastAsia="Times New Roman" w:cs="Times New Roman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36" w:rsidRDefault="001A6036">
      <w:pPr>
        <w:spacing w:before="0" w:after="0"/>
      </w:pPr>
      <w:r>
        <w:separator/>
      </w:r>
    </w:p>
  </w:footnote>
  <w:footnote w:type="continuationSeparator" w:id="0">
    <w:p w:rsidR="001A6036" w:rsidRDefault="001A60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DE" w:rsidRDefault="002616D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3688"/>
    <w:multiLevelType w:val="hybridMultilevel"/>
    <w:tmpl w:val="CC321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18EB"/>
    <w:multiLevelType w:val="multilevel"/>
    <w:tmpl w:val="5C36E83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FAE3B17"/>
    <w:multiLevelType w:val="hybridMultilevel"/>
    <w:tmpl w:val="0630D38C"/>
    <w:lvl w:ilvl="0" w:tplc="19088FE0">
      <w:start w:val="1"/>
      <w:numFmt w:val="decimal"/>
      <w:lvlText w:val="%1)"/>
      <w:lvlJc w:val="left"/>
      <w:pPr>
        <w:ind w:left="1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3" w:hanging="360"/>
      </w:pPr>
    </w:lvl>
    <w:lvl w:ilvl="2" w:tplc="0419001B" w:tentative="1">
      <w:start w:val="1"/>
      <w:numFmt w:val="lowerRoman"/>
      <w:lvlText w:val="%3."/>
      <w:lvlJc w:val="right"/>
      <w:pPr>
        <w:ind w:left="3303" w:hanging="180"/>
      </w:pPr>
    </w:lvl>
    <w:lvl w:ilvl="3" w:tplc="0419000F" w:tentative="1">
      <w:start w:val="1"/>
      <w:numFmt w:val="decimal"/>
      <w:lvlText w:val="%4."/>
      <w:lvlJc w:val="left"/>
      <w:pPr>
        <w:ind w:left="4023" w:hanging="360"/>
      </w:pPr>
    </w:lvl>
    <w:lvl w:ilvl="4" w:tplc="04190019" w:tentative="1">
      <w:start w:val="1"/>
      <w:numFmt w:val="lowerLetter"/>
      <w:lvlText w:val="%5."/>
      <w:lvlJc w:val="left"/>
      <w:pPr>
        <w:ind w:left="4743" w:hanging="360"/>
      </w:pPr>
    </w:lvl>
    <w:lvl w:ilvl="5" w:tplc="0419001B" w:tentative="1">
      <w:start w:val="1"/>
      <w:numFmt w:val="lowerRoman"/>
      <w:lvlText w:val="%6."/>
      <w:lvlJc w:val="right"/>
      <w:pPr>
        <w:ind w:left="5463" w:hanging="180"/>
      </w:pPr>
    </w:lvl>
    <w:lvl w:ilvl="6" w:tplc="0419000F" w:tentative="1">
      <w:start w:val="1"/>
      <w:numFmt w:val="decimal"/>
      <w:lvlText w:val="%7."/>
      <w:lvlJc w:val="left"/>
      <w:pPr>
        <w:ind w:left="6183" w:hanging="360"/>
      </w:pPr>
    </w:lvl>
    <w:lvl w:ilvl="7" w:tplc="04190019" w:tentative="1">
      <w:start w:val="1"/>
      <w:numFmt w:val="lowerLetter"/>
      <w:lvlText w:val="%8."/>
      <w:lvlJc w:val="left"/>
      <w:pPr>
        <w:ind w:left="6903" w:hanging="360"/>
      </w:pPr>
    </w:lvl>
    <w:lvl w:ilvl="8" w:tplc="041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3">
    <w:nsid w:val="50231880"/>
    <w:multiLevelType w:val="multilevel"/>
    <w:tmpl w:val="4844C8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7D84CD6"/>
    <w:multiLevelType w:val="multilevel"/>
    <w:tmpl w:val="D18684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abstractNum w:abstractNumId="5">
    <w:nsid w:val="62215B25"/>
    <w:multiLevelType w:val="multilevel"/>
    <w:tmpl w:val="C7C8D7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8" w:hanging="2160"/>
      </w:pPr>
      <w:rPr>
        <w:rFonts w:hint="default"/>
      </w:rPr>
    </w:lvl>
  </w:abstractNum>
  <w:abstractNum w:abstractNumId="6">
    <w:nsid w:val="664C4274"/>
    <w:multiLevelType w:val="hybridMultilevel"/>
    <w:tmpl w:val="756C3AAA"/>
    <w:lvl w:ilvl="0" w:tplc="B906B5F2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CB"/>
    <w:rsid w:val="00003479"/>
    <w:rsid w:val="0000619A"/>
    <w:rsid w:val="00017347"/>
    <w:rsid w:val="00021C1A"/>
    <w:rsid w:val="000266C9"/>
    <w:rsid w:val="00031A6C"/>
    <w:rsid w:val="00064E8A"/>
    <w:rsid w:val="000672E0"/>
    <w:rsid w:val="00094FBF"/>
    <w:rsid w:val="00095320"/>
    <w:rsid w:val="000A1F59"/>
    <w:rsid w:val="000A708D"/>
    <w:rsid w:val="000B010D"/>
    <w:rsid w:val="000C151C"/>
    <w:rsid w:val="000D48F8"/>
    <w:rsid w:val="000E074E"/>
    <w:rsid w:val="000E2633"/>
    <w:rsid w:val="000E5A06"/>
    <w:rsid w:val="000E7BA6"/>
    <w:rsid w:val="000F0B6A"/>
    <w:rsid w:val="00111567"/>
    <w:rsid w:val="0011197E"/>
    <w:rsid w:val="00113E1E"/>
    <w:rsid w:val="00125CE5"/>
    <w:rsid w:val="00130FE9"/>
    <w:rsid w:val="001322F7"/>
    <w:rsid w:val="00133D25"/>
    <w:rsid w:val="00136CD1"/>
    <w:rsid w:val="001404E0"/>
    <w:rsid w:val="00155662"/>
    <w:rsid w:val="00155D47"/>
    <w:rsid w:val="0015712F"/>
    <w:rsid w:val="00157A55"/>
    <w:rsid w:val="00165947"/>
    <w:rsid w:val="00172DC1"/>
    <w:rsid w:val="00174C2D"/>
    <w:rsid w:val="00183D53"/>
    <w:rsid w:val="001A6036"/>
    <w:rsid w:val="001B1910"/>
    <w:rsid w:val="001B68A3"/>
    <w:rsid w:val="001C2FF8"/>
    <w:rsid w:val="001C5D92"/>
    <w:rsid w:val="001C6CD4"/>
    <w:rsid w:val="001E2650"/>
    <w:rsid w:val="001E508E"/>
    <w:rsid w:val="001E6A38"/>
    <w:rsid w:val="001F42AA"/>
    <w:rsid w:val="00206057"/>
    <w:rsid w:val="00212FDD"/>
    <w:rsid w:val="00233E06"/>
    <w:rsid w:val="00235E79"/>
    <w:rsid w:val="002463F2"/>
    <w:rsid w:val="002555C8"/>
    <w:rsid w:val="002616DE"/>
    <w:rsid w:val="00270322"/>
    <w:rsid w:val="00272015"/>
    <w:rsid w:val="00276A12"/>
    <w:rsid w:val="00290FFC"/>
    <w:rsid w:val="0029501A"/>
    <w:rsid w:val="00295B5D"/>
    <w:rsid w:val="002A3691"/>
    <w:rsid w:val="002B0F34"/>
    <w:rsid w:val="002B3528"/>
    <w:rsid w:val="002B6710"/>
    <w:rsid w:val="002C064B"/>
    <w:rsid w:val="002D2D9A"/>
    <w:rsid w:val="002E4979"/>
    <w:rsid w:val="002F35B7"/>
    <w:rsid w:val="00303D59"/>
    <w:rsid w:val="00304B01"/>
    <w:rsid w:val="00311A88"/>
    <w:rsid w:val="00316081"/>
    <w:rsid w:val="003229BB"/>
    <w:rsid w:val="00324B76"/>
    <w:rsid w:val="00325A74"/>
    <w:rsid w:val="003301EC"/>
    <w:rsid w:val="00330985"/>
    <w:rsid w:val="00331726"/>
    <w:rsid w:val="00334CB6"/>
    <w:rsid w:val="00341DCC"/>
    <w:rsid w:val="0034335D"/>
    <w:rsid w:val="003465DB"/>
    <w:rsid w:val="00352F31"/>
    <w:rsid w:val="00355DBF"/>
    <w:rsid w:val="00356515"/>
    <w:rsid w:val="00367394"/>
    <w:rsid w:val="003731B9"/>
    <w:rsid w:val="00377E58"/>
    <w:rsid w:val="00390509"/>
    <w:rsid w:val="00397E7E"/>
    <w:rsid w:val="003A4F7D"/>
    <w:rsid w:val="003A51C6"/>
    <w:rsid w:val="003B3C1A"/>
    <w:rsid w:val="003C1092"/>
    <w:rsid w:val="003C4DC7"/>
    <w:rsid w:val="003D6FDA"/>
    <w:rsid w:val="0040041B"/>
    <w:rsid w:val="00402FA7"/>
    <w:rsid w:val="00403D67"/>
    <w:rsid w:val="004079D9"/>
    <w:rsid w:val="00413260"/>
    <w:rsid w:val="004156BB"/>
    <w:rsid w:val="00416AA9"/>
    <w:rsid w:val="004242CA"/>
    <w:rsid w:val="004302B0"/>
    <w:rsid w:val="0043595A"/>
    <w:rsid w:val="0044235E"/>
    <w:rsid w:val="00450C10"/>
    <w:rsid w:val="00450FB2"/>
    <w:rsid w:val="00461C21"/>
    <w:rsid w:val="00477EBC"/>
    <w:rsid w:val="0049390B"/>
    <w:rsid w:val="004A5F01"/>
    <w:rsid w:val="004A7E48"/>
    <w:rsid w:val="004B236A"/>
    <w:rsid w:val="004B30C0"/>
    <w:rsid w:val="004C77C4"/>
    <w:rsid w:val="004D2D8E"/>
    <w:rsid w:val="004E4FED"/>
    <w:rsid w:val="00501B00"/>
    <w:rsid w:val="0050417E"/>
    <w:rsid w:val="00504E2D"/>
    <w:rsid w:val="00507CFC"/>
    <w:rsid w:val="00513921"/>
    <w:rsid w:val="00514BE9"/>
    <w:rsid w:val="0052091D"/>
    <w:rsid w:val="005302B9"/>
    <w:rsid w:val="005403D9"/>
    <w:rsid w:val="00547D65"/>
    <w:rsid w:val="005524ED"/>
    <w:rsid w:val="00556F47"/>
    <w:rsid w:val="00557ACB"/>
    <w:rsid w:val="00563C84"/>
    <w:rsid w:val="00564B8E"/>
    <w:rsid w:val="005726EC"/>
    <w:rsid w:val="005A6616"/>
    <w:rsid w:val="005B177D"/>
    <w:rsid w:val="005D673C"/>
    <w:rsid w:val="005E0F65"/>
    <w:rsid w:val="005E24F6"/>
    <w:rsid w:val="005E3DA0"/>
    <w:rsid w:val="005E3FD2"/>
    <w:rsid w:val="005F4AF6"/>
    <w:rsid w:val="00605CB8"/>
    <w:rsid w:val="006146C7"/>
    <w:rsid w:val="00617EA0"/>
    <w:rsid w:val="006361B4"/>
    <w:rsid w:val="006503AB"/>
    <w:rsid w:val="00650A10"/>
    <w:rsid w:val="00671B35"/>
    <w:rsid w:val="006842CB"/>
    <w:rsid w:val="006914B2"/>
    <w:rsid w:val="006914F1"/>
    <w:rsid w:val="0069655B"/>
    <w:rsid w:val="006A47F3"/>
    <w:rsid w:val="006B4545"/>
    <w:rsid w:val="006B4F36"/>
    <w:rsid w:val="006B743F"/>
    <w:rsid w:val="006D1D5B"/>
    <w:rsid w:val="006E7866"/>
    <w:rsid w:val="00702DD2"/>
    <w:rsid w:val="00703712"/>
    <w:rsid w:val="007159C4"/>
    <w:rsid w:val="00717EFF"/>
    <w:rsid w:val="00732CFF"/>
    <w:rsid w:val="0074102B"/>
    <w:rsid w:val="0074754A"/>
    <w:rsid w:val="00751D11"/>
    <w:rsid w:val="00753D40"/>
    <w:rsid w:val="0075512A"/>
    <w:rsid w:val="007606E2"/>
    <w:rsid w:val="00763A8A"/>
    <w:rsid w:val="00774BA7"/>
    <w:rsid w:val="0077521A"/>
    <w:rsid w:val="00781BBC"/>
    <w:rsid w:val="00790377"/>
    <w:rsid w:val="0079146B"/>
    <w:rsid w:val="00791B70"/>
    <w:rsid w:val="007922C4"/>
    <w:rsid w:val="007D1A0C"/>
    <w:rsid w:val="007D71F8"/>
    <w:rsid w:val="007E027B"/>
    <w:rsid w:val="007E625B"/>
    <w:rsid w:val="007E75BD"/>
    <w:rsid w:val="007E76A2"/>
    <w:rsid w:val="007F534A"/>
    <w:rsid w:val="00804033"/>
    <w:rsid w:val="00811C82"/>
    <w:rsid w:val="0082150B"/>
    <w:rsid w:val="00822833"/>
    <w:rsid w:val="00831686"/>
    <w:rsid w:val="008323E3"/>
    <w:rsid w:val="0084349F"/>
    <w:rsid w:val="00861DD5"/>
    <w:rsid w:val="00864EC1"/>
    <w:rsid w:val="00866F71"/>
    <w:rsid w:val="00874AAA"/>
    <w:rsid w:val="00885F1F"/>
    <w:rsid w:val="00886B02"/>
    <w:rsid w:val="008900E3"/>
    <w:rsid w:val="008939EA"/>
    <w:rsid w:val="00893BEC"/>
    <w:rsid w:val="008A246B"/>
    <w:rsid w:val="008A35BD"/>
    <w:rsid w:val="008A44F7"/>
    <w:rsid w:val="008A551D"/>
    <w:rsid w:val="008A6215"/>
    <w:rsid w:val="008A65AA"/>
    <w:rsid w:val="008B0A3D"/>
    <w:rsid w:val="008B3907"/>
    <w:rsid w:val="008B65E3"/>
    <w:rsid w:val="008C431F"/>
    <w:rsid w:val="008C4640"/>
    <w:rsid w:val="008C58AA"/>
    <w:rsid w:val="008D6FFC"/>
    <w:rsid w:val="008D73C2"/>
    <w:rsid w:val="008F6D31"/>
    <w:rsid w:val="00906897"/>
    <w:rsid w:val="0093784C"/>
    <w:rsid w:val="00942904"/>
    <w:rsid w:val="00944C3D"/>
    <w:rsid w:val="00970846"/>
    <w:rsid w:val="009735E6"/>
    <w:rsid w:val="00976461"/>
    <w:rsid w:val="009902AF"/>
    <w:rsid w:val="009A7A7B"/>
    <w:rsid w:val="009B0AA0"/>
    <w:rsid w:val="009B37A6"/>
    <w:rsid w:val="009E2DB3"/>
    <w:rsid w:val="009E40FB"/>
    <w:rsid w:val="00A078A1"/>
    <w:rsid w:val="00A121BF"/>
    <w:rsid w:val="00A17AC7"/>
    <w:rsid w:val="00A17CF4"/>
    <w:rsid w:val="00A25870"/>
    <w:rsid w:val="00A25CEB"/>
    <w:rsid w:val="00A45A1E"/>
    <w:rsid w:val="00A4644D"/>
    <w:rsid w:val="00A51638"/>
    <w:rsid w:val="00A670C8"/>
    <w:rsid w:val="00A743C3"/>
    <w:rsid w:val="00A75F44"/>
    <w:rsid w:val="00A80643"/>
    <w:rsid w:val="00A81A7A"/>
    <w:rsid w:val="00AB201E"/>
    <w:rsid w:val="00AD4866"/>
    <w:rsid w:val="00AD5438"/>
    <w:rsid w:val="00AE20B0"/>
    <w:rsid w:val="00AF530D"/>
    <w:rsid w:val="00AF7F74"/>
    <w:rsid w:val="00B00DF8"/>
    <w:rsid w:val="00B033D1"/>
    <w:rsid w:val="00B03701"/>
    <w:rsid w:val="00B147B5"/>
    <w:rsid w:val="00B67506"/>
    <w:rsid w:val="00B73943"/>
    <w:rsid w:val="00B81535"/>
    <w:rsid w:val="00B95994"/>
    <w:rsid w:val="00B96F7B"/>
    <w:rsid w:val="00BA3A81"/>
    <w:rsid w:val="00BA3FBE"/>
    <w:rsid w:val="00BB0EC4"/>
    <w:rsid w:val="00BB35A0"/>
    <w:rsid w:val="00BB7282"/>
    <w:rsid w:val="00BD1380"/>
    <w:rsid w:val="00BD3C6D"/>
    <w:rsid w:val="00BE332C"/>
    <w:rsid w:val="00BF1A69"/>
    <w:rsid w:val="00BF22C9"/>
    <w:rsid w:val="00BF6D39"/>
    <w:rsid w:val="00C11186"/>
    <w:rsid w:val="00C1452D"/>
    <w:rsid w:val="00C15924"/>
    <w:rsid w:val="00C270EA"/>
    <w:rsid w:val="00C3269D"/>
    <w:rsid w:val="00CA5ABD"/>
    <w:rsid w:val="00CA66BD"/>
    <w:rsid w:val="00CA7E86"/>
    <w:rsid w:val="00CD3693"/>
    <w:rsid w:val="00CE1CE4"/>
    <w:rsid w:val="00CE74F4"/>
    <w:rsid w:val="00D02472"/>
    <w:rsid w:val="00D02925"/>
    <w:rsid w:val="00D03058"/>
    <w:rsid w:val="00D11792"/>
    <w:rsid w:val="00D27881"/>
    <w:rsid w:val="00D311A4"/>
    <w:rsid w:val="00D34B4B"/>
    <w:rsid w:val="00D45466"/>
    <w:rsid w:val="00D478A5"/>
    <w:rsid w:val="00D47BF2"/>
    <w:rsid w:val="00D51C3B"/>
    <w:rsid w:val="00D644B7"/>
    <w:rsid w:val="00D70B97"/>
    <w:rsid w:val="00D7652A"/>
    <w:rsid w:val="00D93253"/>
    <w:rsid w:val="00DA345C"/>
    <w:rsid w:val="00DA415F"/>
    <w:rsid w:val="00DB0F64"/>
    <w:rsid w:val="00DC77BB"/>
    <w:rsid w:val="00DD122B"/>
    <w:rsid w:val="00DD477F"/>
    <w:rsid w:val="00DF16B6"/>
    <w:rsid w:val="00DF4AC6"/>
    <w:rsid w:val="00DF69B8"/>
    <w:rsid w:val="00E03828"/>
    <w:rsid w:val="00E0400D"/>
    <w:rsid w:val="00E0526D"/>
    <w:rsid w:val="00E10B9A"/>
    <w:rsid w:val="00E1243E"/>
    <w:rsid w:val="00E1411D"/>
    <w:rsid w:val="00E14DA0"/>
    <w:rsid w:val="00E16084"/>
    <w:rsid w:val="00E229BE"/>
    <w:rsid w:val="00E24516"/>
    <w:rsid w:val="00E31C6A"/>
    <w:rsid w:val="00E40B7E"/>
    <w:rsid w:val="00E50DCC"/>
    <w:rsid w:val="00E535B4"/>
    <w:rsid w:val="00E831C4"/>
    <w:rsid w:val="00E95894"/>
    <w:rsid w:val="00E971FE"/>
    <w:rsid w:val="00EA0B38"/>
    <w:rsid w:val="00EA2348"/>
    <w:rsid w:val="00EA2F60"/>
    <w:rsid w:val="00EB2C7A"/>
    <w:rsid w:val="00EB4990"/>
    <w:rsid w:val="00EC2F6B"/>
    <w:rsid w:val="00ED6EE1"/>
    <w:rsid w:val="00EE2AFF"/>
    <w:rsid w:val="00EE3698"/>
    <w:rsid w:val="00EE425C"/>
    <w:rsid w:val="00EE69A3"/>
    <w:rsid w:val="00EF6011"/>
    <w:rsid w:val="00EF6244"/>
    <w:rsid w:val="00EF7315"/>
    <w:rsid w:val="00F04A97"/>
    <w:rsid w:val="00F07A82"/>
    <w:rsid w:val="00F113FA"/>
    <w:rsid w:val="00F11814"/>
    <w:rsid w:val="00F11DA6"/>
    <w:rsid w:val="00F12DEA"/>
    <w:rsid w:val="00F13704"/>
    <w:rsid w:val="00F33E8C"/>
    <w:rsid w:val="00F343A9"/>
    <w:rsid w:val="00F37B12"/>
    <w:rsid w:val="00F45777"/>
    <w:rsid w:val="00F5196D"/>
    <w:rsid w:val="00F765EC"/>
    <w:rsid w:val="00F770C2"/>
    <w:rsid w:val="00F86107"/>
    <w:rsid w:val="00F969A7"/>
    <w:rsid w:val="00FB101E"/>
    <w:rsid w:val="00FC0922"/>
    <w:rsid w:val="00FC0D58"/>
    <w:rsid w:val="00FD0CF8"/>
    <w:rsid w:val="00FD235D"/>
    <w:rsid w:val="00FD60C6"/>
    <w:rsid w:val="00FD62B8"/>
    <w:rsid w:val="00FE3B0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79"/>
    <w:pPr>
      <w:widowControl w:val="0"/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keepLines/>
      <w:numPr>
        <w:numId w:val="1"/>
      </w:numPr>
      <w:shd w:val="clear" w:color="auto" w:fill="FFFFFF"/>
      <w:spacing w:before="360" w:after="240"/>
      <w:ind w:left="0" w:firstLine="0"/>
      <w:contextualSpacing/>
      <w:outlineLvl w:val="0"/>
    </w:pPr>
    <w:rPr>
      <w:rFonts w:ascii="Calibri" w:eastAsia="Calibri" w:hAnsi="Calibri"/>
      <w:b/>
      <w:bCs/>
      <w:color w:val="FF0000"/>
      <w:lang w:val="x-non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qFormat/>
    <w:rPr>
      <w:rFonts w:ascii="Calibri" w:eastAsia="Calibri" w:hAnsi="Calibri" w:cs="Times New Roman"/>
      <w:b/>
      <w:bCs/>
      <w:color w:val="FF0000"/>
      <w:sz w:val="24"/>
      <w:szCs w:val="24"/>
      <w:highlight w:val="white"/>
      <w:lang w:val="x-none"/>
    </w:rPr>
  </w:style>
  <w:style w:type="character" w:customStyle="1" w:styleId="20">
    <w:name w:val="Заголовок 2 Знак"/>
    <w:basedOn w:val="a2"/>
    <w:qFormat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a5">
    <w:name w:val="Текст выноски Знак"/>
    <w:basedOn w:val="a2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2"/>
    <w:qFormat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ConsPlusNormal">
    <w:name w:val="ConsPlusNormal Знак"/>
    <w:qFormat/>
    <w:rPr>
      <w:rFonts w:ascii="Arial" w:hAnsi="Arial" w:cs="Arial"/>
    </w:rPr>
  </w:style>
  <w:style w:type="character" w:customStyle="1" w:styleId="ConsPlusNonformat">
    <w:name w:val="ConsPlusNonformat Знак"/>
    <w:qFormat/>
    <w:rPr>
      <w:rFonts w:ascii="Courier New" w:hAnsi="Courier New" w:cs="Courier New"/>
    </w:rPr>
  </w:style>
  <w:style w:type="character" w:customStyle="1" w:styleId="s1">
    <w:name w:val="s1"/>
    <w:basedOn w:val="a2"/>
    <w:qFormat/>
  </w:style>
  <w:style w:type="character" w:customStyle="1" w:styleId="basecolor">
    <w:name w:val="basecolor"/>
    <w:basedOn w:val="a2"/>
    <w:qFormat/>
  </w:style>
  <w:style w:type="character" w:customStyle="1" w:styleId="a6">
    <w:name w:val="Верхний колонтитул Знак"/>
    <w:basedOn w:val="a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имвол нумерации"/>
    <w:qFormat/>
    <w:rPr>
      <w:rFonts w:ascii="Liberation Serif" w:hAnsi="Liberation Serif"/>
      <w:position w:val="0"/>
      <w:sz w:val="28"/>
      <w:szCs w:val="28"/>
      <w:vertAlign w:val="baseline"/>
    </w:rPr>
  </w:style>
  <w:style w:type="character" w:customStyle="1" w:styleId="a9">
    <w:name w:val="Абзац списка Знак"/>
    <w:qFormat/>
    <w:rPr>
      <w:rFonts w:ascii="Calibri" w:eastAsia="Calibri" w:hAnsi="Calibri" w:cs="Calibri"/>
      <w:sz w:val="22"/>
      <w:lang w:val="ru-RU" w:eastAsia="en-US"/>
    </w:rPr>
  </w:style>
  <w:style w:type="character" w:customStyle="1" w:styleId="aa">
    <w:name w:val="Выделение жирным"/>
    <w:qFormat/>
    <w:rPr>
      <w:b/>
      <w:bCs/>
    </w:rPr>
  </w:style>
  <w:style w:type="character" w:customStyle="1" w:styleId="ab">
    <w:name w:val="Маркеры списка"/>
    <w:qFormat/>
    <w:rPr>
      <w:rFonts w:ascii="OpenSymbol" w:eastAsia="OpenSymbol" w:hAnsi="OpenSymbol" w:cs="OpenSymbol"/>
    </w:rPr>
  </w:style>
  <w:style w:type="character" w:customStyle="1" w:styleId="ins">
    <w:name w:val="ins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before="0" w:after="140" w:line="276" w:lineRule="auto"/>
    </w:pPr>
  </w:style>
  <w:style w:type="paragraph" w:styleId="ad">
    <w:name w:val="List"/>
    <w:basedOn w:val="a1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qFormat/>
    <w:pPr>
      <w:widowControl w:val="0"/>
    </w:pPr>
    <w:rPr>
      <w:rFonts w:ascii="Arial" w:hAnsi="Arial" w:cs="Arial"/>
      <w:sz w:val="24"/>
    </w:rPr>
  </w:style>
  <w:style w:type="paragraph" w:customStyle="1" w:styleId="3">
    <w:name w:val="Название объекта3"/>
    <w:basedOn w:val="a"/>
    <w:qFormat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04" w:lineRule="auto"/>
      <w:ind w:firstLine="567"/>
      <w:jc w:val="both"/>
    </w:pPr>
    <w:rPr>
      <w:lang w:eastAsia="ar-SA"/>
    </w:rPr>
  </w:style>
  <w:style w:type="paragraph" w:customStyle="1" w:styleId="21">
    <w:name w:val="Название объекта2"/>
    <w:basedOn w:val="a"/>
    <w:qFormat/>
    <w:pPr>
      <w:jc w:val="center"/>
    </w:pPr>
    <w:rPr>
      <w:sz w:val="28"/>
      <w:szCs w:val="20"/>
      <w:lang w:eastAsia="ar-SA"/>
    </w:rPr>
  </w:style>
  <w:style w:type="paragraph" w:customStyle="1" w:styleId="ConsPlusNonformat0">
    <w:name w:val="ConsPlusNonformat"/>
    <w:qFormat/>
    <w:rPr>
      <w:rFonts w:ascii="Courier New" w:hAnsi="Courier New" w:cs="Courier New"/>
      <w:sz w:val="24"/>
    </w:rPr>
  </w:style>
  <w:style w:type="paragraph" w:customStyle="1" w:styleId="ConsPlusCell">
    <w:name w:val="ConsPlusCell"/>
    <w:qFormat/>
    <w:rPr>
      <w:rFonts w:ascii="Courier New" w:eastAsia="Times New Roman" w:hAnsi="Courier New" w:cs="Courier New"/>
      <w:szCs w:val="20"/>
      <w:lang w:eastAsia="ru-RU"/>
    </w:rPr>
  </w:style>
  <w:style w:type="paragraph" w:customStyle="1" w:styleId="copyright-info">
    <w:name w:val="copyright-info"/>
    <w:basedOn w:val="a"/>
    <w:qFormat/>
    <w:pPr>
      <w:spacing w:before="280" w:after="280"/>
    </w:p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11">
    <w:name w:val="Обычная таблица1"/>
    <w:qFormat/>
    <w:pPr>
      <w:spacing w:after="200" w:line="276" w:lineRule="auto"/>
    </w:pPr>
    <w:rPr>
      <w:rFonts w:eastAsia="Times New Roman" w:cs="Times New Roman"/>
      <w:sz w:val="22"/>
    </w:r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22">
    <w:name w:val="Обычная таблица2"/>
    <w:qFormat/>
    <w:rPr>
      <w:rFonts w:ascii="Times New Roman" w:eastAsia="Times New Roman" w:hAnsi="Times New Roman" w:cs="Times New Roman"/>
      <w:szCs w:val="20"/>
      <w:lang w:eastAsia="ru-RU"/>
    </w:rPr>
  </w:style>
  <w:style w:type="table" w:styleId="af7">
    <w:name w:val="Table Grid"/>
    <w:basedOn w:val="a3"/>
    <w:uiPriority w:val="59"/>
    <w:rsid w:val="0012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semiHidden/>
    <w:unhideWhenUsed/>
    <w:rsid w:val="006B4F36"/>
    <w:pPr>
      <w:widowControl/>
      <w:suppressAutoHyphens w:val="0"/>
      <w:spacing w:beforeAutospacing="1" w:after="142" w:line="276" w:lineRule="auto"/>
    </w:pPr>
    <w:rPr>
      <w:rFonts w:eastAsia="Times New Roman" w:cs="Times New Roman"/>
      <w:color w:val="000000"/>
      <w:lang w:eastAsia="ru-RU"/>
    </w:rPr>
  </w:style>
  <w:style w:type="character" w:styleId="af9">
    <w:name w:val="Hyperlink"/>
    <w:basedOn w:val="a2"/>
    <w:uiPriority w:val="99"/>
    <w:semiHidden/>
    <w:unhideWhenUsed/>
    <w:rsid w:val="00BF6D39"/>
    <w:rPr>
      <w:strike w:val="0"/>
      <w:dstrike w:val="0"/>
      <w:color w:val="0065DD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79"/>
    <w:pPr>
      <w:widowControl w:val="0"/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keepLines/>
      <w:numPr>
        <w:numId w:val="1"/>
      </w:numPr>
      <w:shd w:val="clear" w:color="auto" w:fill="FFFFFF"/>
      <w:spacing w:before="360" w:after="240"/>
      <w:ind w:left="0" w:firstLine="0"/>
      <w:contextualSpacing/>
      <w:outlineLvl w:val="0"/>
    </w:pPr>
    <w:rPr>
      <w:rFonts w:ascii="Calibri" w:eastAsia="Calibri" w:hAnsi="Calibri"/>
      <w:b/>
      <w:bCs/>
      <w:color w:val="FF0000"/>
      <w:lang w:val="x-non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qFormat/>
    <w:rPr>
      <w:rFonts w:ascii="Calibri" w:eastAsia="Calibri" w:hAnsi="Calibri" w:cs="Times New Roman"/>
      <w:b/>
      <w:bCs/>
      <w:color w:val="FF0000"/>
      <w:sz w:val="24"/>
      <w:szCs w:val="24"/>
      <w:highlight w:val="white"/>
      <w:lang w:val="x-none"/>
    </w:rPr>
  </w:style>
  <w:style w:type="character" w:customStyle="1" w:styleId="20">
    <w:name w:val="Заголовок 2 Знак"/>
    <w:basedOn w:val="a2"/>
    <w:qFormat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a5">
    <w:name w:val="Текст выноски Знак"/>
    <w:basedOn w:val="a2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2"/>
    <w:qFormat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ConsPlusNormal">
    <w:name w:val="ConsPlusNormal Знак"/>
    <w:qFormat/>
    <w:rPr>
      <w:rFonts w:ascii="Arial" w:hAnsi="Arial" w:cs="Arial"/>
    </w:rPr>
  </w:style>
  <w:style w:type="character" w:customStyle="1" w:styleId="ConsPlusNonformat">
    <w:name w:val="ConsPlusNonformat Знак"/>
    <w:qFormat/>
    <w:rPr>
      <w:rFonts w:ascii="Courier New" w:hAnsi="Courier New" w:cs="Courier New"/>
    </w:rPr>
  </w:style>
  <w:style w:type="character" w:customStyle="1" w:styleId="s1">
    <w:name w:val="s1"/>
    <w:basedOn w:val="a2"/>
    <w:qFormat/>
  </w:style>
  <w:style w:type="character" w:customStyle="1" w:styleId="basecolor">
    <w:name w:val="basecolor"/>
    <w:basedOn w:val="a2"/>
    <w:qFormat/>
  </w:style>
  <w:style w:type="character" w:customStyle="1" w:styleId="a6">
    <w:name w:val="Верхний колонтитул Знак"/>
    <w:basedOn w:val="a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имвол нумерации"/>
    <w:qFormat/>
    <w:rPr>
      <w:rFonts w:ascii="Liberation Serif" w:hAnsi="Liberation Serif"/>
      <w:position w:val="0"/>
      <w:sz w:val="28"/>
      <w:szCs w:val="28"/>
      <w:vertAlign w:val="baseline"/>
    </w:rPr>
  </w:style>
  <w:style w:type="character" w:customStyle="1" w:styleId="a9">
    <w:name w:val="Абзац списка Знак"/>
    <w:qFormat/>
    <w:rPr>
      <w:rFonts w:ascii="Calibri" w:eastAsia="Calibri" w:hAnsi="Calibri" w:cs="Calibri"/>
      <w:sz w:val="22"/>
      <w:lang w:val="ru-RU" w:eastAsia="en-US"/>
    </w:rPr>
  </w:style>
  <w:style w:type="character" w:customStyle="1" w:styleId="aa">
    <w:name w:val="Выделение жирным"/>
    <w:qFormat/>
    <w:rPr>
      <w:b/>
      <w:bCs/>
    </w:rPr>
  </w:style>
  <w:style w:type="character" w:customStyle="1" w:styleId="ab">
    <w:name w:val="Маркеры списка"/>
    <w:qFormat/>
    <w:rPr>
      <w:rFonts w:ascii="OpenSymbol" w:eastAsia="OpenSymbol" w:hAnsi="OpenSymbol" w:cs="OpenSymbol"/>
    </w:rPr>
  </w:style>
  <w:style w:type="character" w:customStyle="1" w:styleId="ins">
    <w:name w:val="ins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before="0" w:after="140" w:line="276" w:lineRule="auto"/>
    </w:pPr>
  </w:style>
  <w:style w:type="paragraph" w:styleId="ad">
    <w:name w:val="List"/>
    <w:basedOn w:val="a1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qFormat/>
    <w:pPr>
      <w:widowControl w:val="0"/>
    </w:pPr>
    <w:rPr>
      <w:rFonts w:ascii="Arial" w:hAnsi="Arial" w:cs="Arial"/>
      <w:sz w:val="24"/>
    </w:rPr>
  </w:style>
  <w:style w:type="paragraph" w:customStyle="1" w:styleId="3">
    <w:name w:val="Название объекта3"/>
    <w:basedOn w:val="a"/>
    <w:qFormat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04" w:lineRule="auto"/>
      <w:ind w:firstLine="567"/>
      <w:jc w:val="both"/>
    </w:pPr>
    <w:rPr>
      <w:lang w:eastAsia="ar-SA"/>
    </w:rPr>
  </w:style>
  <w:style w:type="paragraph" w:customStyle="1" w:styleId="21">
    <w:name w:val="Название объекта2"/>
    <w:basedOn w:val="a"/>
    <w:qFormat/>
    <w:pPr>
      <w:jc w:val="center"/>
    </w:pPr>
    <w:rPr>
      <w:sz w:val="28"/>
      <w:szCs w:val="20"/>
      <w:lang w:eastAsia="ar-SA"/>
    </w:rPr>
  </w:style>
  <w:style w:type="paragraph" w:customStyle="1" w:styleId="ConsPlusNonformat0">
    <w:name w:val="ConsPlusNonformat"/>
    <w:qFormat/>
    <w:rPr>
      <w:rFonts w:ascii="Courier New" w:hAnsi="Courier New" w:cs="Courier New"/>
      <w:sz w:val="24"/>
    </w:rPr>
  </w:style>
  <w:style w:type="paragraph" w:customStyle="1" w:styleId="ConsPlusCell">
    <w:name w:val="ConsPlusCell"/>
    <w:qFormat/>
    <w:rPr>
      <w:rFonts w:ascii="Courier New" w:eastAsia="Times New Roman" w:hAnsi="Courier New" w:cs="Courier New"/>
      <w:szCs w:val="20"/>
      <w:lang w:eastAsia="ru-RU"/>
    </w:rPr>
  </w:style>
  <w:style w:type="paragraph" w:customStyle="1" w:styleId="copyright-info">
    <w:name w:val="copyright-info"/>
    <w:basedOn w:val="a"/>
    <w:qFormat/>
    <w:pPr>
      <w:spacing w:before="280" w:after="280"/>
    </w:p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11">
    <w:name w:val="Обычная таблица1"/>
    <w:qFormat/>
    <w:pPr>
      <w:spacing w:after="200" w:line="276" w:lineRule="auto"/>
    </w:pPr>
    <w:rPr>
      <w:rFonts w:eastAsia="Times New Roman" w:cs="Times New Roman"/>
      <w:sz w:val="22"/>
    </w:r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22">
    <w:name w:val="Обычная таблица2"/>
    <w:qFormat/>
    <w:rPr>
      <w:rFonts w:ascii="Times New Roman" w:eastAsia="Times New Roman" w:hAnsi="Times New Roman" w:cs="Times New Roman"/>
      <w:szCs w:val="20"/>
      <w:lang w:eastAsia="ru-RU"/>
    </w:rPr>
  </w:style>
  <w:style w:type="table" w:styleId="af7">
    <w:name w:val="Table Grid"/>
    <w:basedOn w:val="a3"/>
    <w:uiPriority w:val="59"/>
    <w:rsid w:val="0012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semiHidden/>
    <w:unhideWhenUsed/>
    <w:rsid w:val="006B4F36"/>
    <w:pPr>
      <w:widowControl/>
      <w:suppressAutoHyphens w:val="0"/>
      <w:spacing w:beforeAutospacing="1" w:after="142" w:line="276" w:lineRule="auto"/>
    </w:pPr>
    <w:rPr>
      <w:rFonts w:eastAsia="Times New Roman" w:cs="Times New Roman"/>
      <w:color w:val="000000"/>
      <w:lang w:eastAsia="ru-RU"/>
    </w:rPr>
  </w:style>
  <w:style w:type="character" w:styleId="af9">
    <w:name w:val="Hyperlink"/>
    <w:basedOn w:val="a2"/>
    <w:uiPriority w:val="99"/>
    <w:semiHidden/>
    <w:unhideWhenUsed/>
    <w:rsid w:val="00BF6D39"/>
    <w:rPr>
      <w:strike w:val="0"/>
      <w:dstrike w:val="0"/>
      <w:color w:val="0065DD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2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595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1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7410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0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88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0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BF85193123CF323A8514DB45DE5D10AC8D693F5F7BD971E31FFF4BF22BB5A5D5B64E53F77996EADAD32FB1F10BCF71AD35306BxBTA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BF85193123CF323A8514DB45DE5D10AC8D693F5F7BD971E31FFF4BF22BB5A5D5B64E53F77996EADAD32FB1F10BCF71AD35306BxBTA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BF85193123CF323A8514DB45DE5D10AC8D693F5F7BD971E31FFF4BF22BB5A5D5B64E53F77996EADAD32FB1F10BCF71AD35306BxBTA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4BF85193123CF323A8514DB45DE5D10AC8D693F5F7BD971E31FFF4BF22BB5A5D5B64E53F77996EADAD32FB1F10BCF71AD35306BxBT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BF85193123CF323A8514DB45DE5D10AC8D693F5F7BD971E31FFF4BF22BB5A5D5B64E53F77996EADAD32FB1F10BCF71AD35306BxBTAD" TargetMode="External"/><Relationship Id="rId14" Type="http://schemas.openxmlformats.org/officeDocument/2006/relationships/hyperlink" Target="consultantplus://offline/ref=44BF85193123CF323A8514DB45DE5D10AC8D693F5F7BD971E31FFF4BF22BB5A5D5B64E53F77996EADAD32FB1F10BCF71AD35306BxBT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7251-8B12-4D40-9418-5A8F729E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28.11.2013 N 1090"Об утверждении методики сокращения количества товаров, объемов работ или услуг при уменьшении цены контракта"</vt:lpstr>
    </vt:vector>
  </TitlesOfParts>
  <Company>КонсультантПлюс Версия 4020.00.28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28.11.2013 N 1090"Об утверждении методики сокращения количества товаров, объемов работ или услуг при уменьшении цены контракта"</dc:title>
  <dc:creator>Щекалева</dc:creator>
  <cp:lastModifiedBy>RePack by Diakov</cp:lastModifiedBy>
  <cp:revision>103</cp:revision>
  <cp:lastPrinted>2020-12-10T04:10:00Z</cp:lastPrinted>
  <dcterms:created xsi:type="dcterms:W3CDTF">2020-10-02T05:27:00Z</dcterms:created>
  <dcterms:modified xsi:type="dcterms:W3CDTF">2020-12-11T08:24:00Z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