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3" w:type="dxa"/>
        <w:jc w:val="left"/>
        <w:tblInd w:w="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73"/>
      </w:tblGrid>
      <w:tr>
        <w:trPr>
          <w:trHeight w:val="2493" w:hRule="atLeast"/>
        </w:trPr>
        <w:tc>
          <w:tcPr>
            <w:tcW w:w="9973" w:type="dxa"/>
            <w:tcBorders/>
          </w:tcPr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Информация о результатах проверки  Муниципального бюджетного учреждения культуры Дворец культуры «Свободный» финансовым отделом администрации городского округа ЗАТО Свободный в рамках полномочий, установленных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по акту № 7 от 15.10.2021</w:t>
            </w:r>
          </w:p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firstLine="907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Финансовым отделом администрации городского округа ЗАТО Свободный  в период с 20 сентября по 15 октября 2021 года проведена плановая проверка соблюдения требований законодательства о контрактной системе в сфере закупок в рамках полномочий, установленных частью 8 статьи 99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в Муниципальном бюджетном учреждении культуры Дворец культуры «Свободный». Проверяемый период с  01 января 2020 по</w:t>
              <w:br/>
              <w:t>31 августа 2021 года.</w:t>
            </w:r>
          </w:p>
          <w:p>
            <w:pPr>
              <w:pStyle w:val="Normal"/>
              <w:widowControl w:val="false"/>
              <w:spacing w:before="0" w:after="0"/>
              <w:ind w:firstLine="850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ходе контрольного мероприятия выявлены следующее:</w:t>
            </w:r>
          </w:p>
          <w:p>
            <w:pPr>
              <w:pStyle w:val="Normal"/>
              <w:widowControl w:val="false"/>
              <w:ind w:firstLine="851"/>
              <w:jc w:val="both"/>
              <w:rPr>
                <w:bCs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в нарушение п. 2 ст. 38 Федерального закона № 44 — ФЗ в период с 05.06.2020 по 10.09.2020 у заказчика отсутствовало должностное лицо,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ответственное за осуществление закупок, включая исполнение каждого контракта;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отсутствие должностного лица, исполняющего функции и полномочия контрактного управляющего в период временного отсутствия основного работника, выполняющего функции контрактного управляющего, в результате чего при осуществлении закупок учреждением не осуществляется непрерывная реализация положений законодательства о контрактной системе, устанавливающего принцип профессионализма заказчика;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в нарушение п.п. «г» п. 18 Положения № 1279, а также ч. 1 ст. 16 Федерального закона № 44 – ФЗ заказчиком осуществлены закупки по ч. 4 п. 1 ст. 93 Федерального закона № 44 – ФЗ в размере 1 728 644 рубля 50 копеек сверх установленного объема финансового обеспечения год план – графиком на 2020 – 836 094 рубля 88 копеек;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 в нарушение требований, установленных частями 2, 3, 5 статьи 22 Федерального закона от 5 апреля 2013 Федерального закона № 44-ФЗ</w:t>
              <w:br/>
              <w:t>«О контрактной системе в сфере закупок товаров, работ, услуг для обеспечения государственных и муниципальных нужд», заказчиком НМЦК определена: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 основании информации о ценах товаров, работ, услуг, не являющихся идентичными (однородными) товарам, работам, услугам, планируемым к закупке (например, в части количества, описания характеристик таких товаров, работ, услуг);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 основании информации о ценах товаров, работ, услуг, полученной у поставщиков (подрядчиков, исполнителей), не осуществляющих поставки идентичных товаров, работ, услуг;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 основании информации о ценах товаров, работ, услуг, полученной без учета сопоставимых с условиями планируемой закупки коммерческих и (или) финансовых условий поставок товаров, выполнения работ, оказания услуг;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 в нарушение ч. 2 ст. 34 Федерального Закона № 44-ФЗ при выборочной проверке договоров, заключенных с единственным поставщиком, не указано обязательное условие договора, что цена контракта является твердой и определяется на весь срок исполнения контракта;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 не соблюдены нормы пунктов 2.1, 3.7, 3.9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РФ от 2 октября 2013 № 567;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 в нарушение требований ст. 22 Федерального закона № 44-ФЗ заказчиком не обеспечен объективный и достоверный анализ рыночных цен на товары;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 в нарушение ч. 3 ст. 7 Федерального закона № 44 – ФЗ нарушен принцип достоверности размещения информации по муниципальным контрактам № 7 от 08.12.2020 (№ 0862600013620000182),</w:t>
            </w:r>
            <w:r>
              <w:rPr/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№ 6 от 23.11.2020 (№ 0862600013620000165), № 9 от 01.06.2021 (0862600013621000072);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9. в нарушение требований п.п. «б» п. 1 ч. 1 ст. 95 Федерального закона № 44-ФЗ изменены существенные условия контракта.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Действия Заказчика содержат признаки состава административного правонарушения по </w:t>
            </w:r>
            <w:hyperlink r:id="rId2">
              <w:r>
                <w:rPr>
                  <w:rFonts w:ascii="Liberation Serif" w:hAnsi="Liberation Serif"/>
                  <w:color w:val="000000" w:themeColor="text1"/>
                  <w:sz w:val="28"/>
                  <w:szCs w:val="28"/>
                </w:rPr>
                <w:t>ч. 5 ст. 7.32</w:t>
              </w:r>
            </w:hyperlink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КоАП РФ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 в нарушение ч. 2, ч. 3 ст. 103 Федерального закона № 44 - ФЗ несвоевременно размещена информация приемке товара, об исполнении контракта. Данное нарушение содержит признаки административного правонарушения, предусмотренного ч. 2 ст. 7.31 КоАП РФ.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целях недопущения в дальнейшем аналогичных нарушений рекомендуем Заказчику принять следующие меры: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учреждению строго руководствоваться положениями Федерального Закона № 44-ФЗ и иными нормативными правовыми актами о контрактной системе;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повысить ответственность за соблюдение законодательства РФ при осуществлении закупок;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положение о контрактном управляющем и должностную инструкцию привести в соответствие с действующим законодательством о контрактной системе;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 целях установления персональной ответственности контрактного управляющего за выполняемые действия в Единой информационной системе и электронных площадках, рекомендуется контрактному управляющему получить и использовать личную электронную подпись при выполнении своих функциональных обязанностей при работе в ЕИС и на электронных площадках.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4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Материалы о нарушении законодательства по п. 4.1 – 4.16 акта № 7 </w:t>
              <w:br/>
              <w:t>от 15.10.2021 по результатам проведения проверки Муниципального бюджетного учреждения культуры Дворец культуры «Свободный» о контрактной системе направить в Верхнесалдинскую городскую прокуратуру и Министерство финансов Свердловской области для рассмотрения вопроса о возбуждении административного производства в отношении должностных лиц заказчика.</w:t>
            </w:r>
            <w:bookmarkStart w:id="0" w:name="_GoBack"/>
            <w:bookmarkEnd w:id="0"/>
          </w:p>
          <w:p>
            <w:pPr>
              <w:pStyle w:val="ListParagraph"/>
              <w:widowControl w:val="false"/>
              <w:spacing w:lineRule="auto" w:line="240" w:before="0" w:after="0"/>
              <w:ind w:left="74" w:firstLine="851"/>
              <w:contextualSpacing/>
              <w:jc w:val="both"/>
              <w:rPr/>
            </w:pPr>
            <w:hyperlink r:id="rId3">
              <w:r>
                <w:rPr>
                  <w:rFonts w:ascii="Liberation Serif" w:hAnsi="Liberation Serif"/>
                  <w:color w:val="000000"/>
                  <w:sz w:val="28"/>
                  <w:szCs w:val="28"/>
                </w:rPr>
                <w:t>МБУК ДК «Свободный» выда</w:t>
              </w:r>
              <w:r>
                <w:rPr>
                  <w:rFonts w:ascii="Liberation Serif" w:hAnsi="Liberation Serif"/>
                  <w:color w:val="000000"/>
                  <w:sz w:val="28"/>
                  <w:szCs w:val="28"/>
                </w:rPr>
                <w:t>но</w:t>
              </w:r>
              <w:r>
                <w:rPr>
                  <w:rFonts w:ascii="Liberation Serif" w:hAnsi="Liberation Serif"/>
                  <w:color w:val="000000"/>
                  <w:sz w:val="28"/>
                  <w:szCs w:val="28"/>
                </w:rPr>
                <w:t xml:space="preserve"> предписание № 190 от 20.10.2021 об устранении нарушений законодательства Российской Федерации о контрактной системе.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2177" w:hanging="0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567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07245027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  <w:p>
    <w:pPr>
      <w:pStyle w:val="Style21"/>
      <w:rPr/>
    </w:pPr>
    <w:r>
      <w:rPr/>
    </w:r>
  </w:p>
  <w:p>
    <w:pPr>
      <w:pStyle w:val="Style21"/>
      <w:rPr/>
    </w:pPr>
    <w:r>
      <w:rPr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1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autoRedefine/>
    <w:uiPriority w:val="9"/>
    <w:qFormat/>
    <w:rsid w:val="00d909d8"/>
    <w:pPr>
      <w:keepNext w:val="true"/>
      <w:keepLines/>
      <w:numPr>
        <w:ilvl w:val="0"/>
        <w:numId w:val="1"/>
      </w:numPr>
      <w:shd w:val="clear" w:color="auto" w:fill="FFFFFF"/>
      <w:spacing w:before="360" w:after="240"/>
      <w:ind w:left="0" w:hanging="0"/>
      <w:contextualSpacing/>
      <w:outlineLvl w:val="0"/>
    </w:pPr>
    <w:rPr>
      <w:rFonts w:ascii="Calibri" w:hAnsi="Calibri" w:eastAsia="Calibri"/>
      <w:b/>
      <w:bCs/>
      <w:color w:val="FF0000"/>
      <w:lang w:val="x-none" w:eastAsia="en-US"/>
    </w:rPr>
  </w:style>
  <w:style w:type="paragraph" w:styleId="2">
    <w:name w:val="Heading 2"/>
    <w:basedOn w:val="Normal"/>
    <w:next w:val="Normal"/>
    <w:link w:val="20"/>
    <w:semiHidden/>
    <w:unhideWhenUsed/>
    <w:qFormat/>
    <w:rsid w:val="00d909d8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Normal"/>
    <w:next w:val="Normal"/>
    <w:link w:val="50"/>
    <w:semiHidden/>
    <w:unhideWhenUsed/>
    <w:qFormat/>
    <w:rsid w:val="00d909d8"/>
    <w:pPr>
      <w:keepNext w:val="true"/>
      <w:jc w:val="center"/>
      <w:outlineLvl w:val="4"/>
    </w:pPr>
    <w:rPr>
      <w:b/>
      <w:bCs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909d8"/>
    <w:rPr>
      <w:rFonts w:ascii="Calibri" w:hAnsi="Calibri" w:eastAsia="Calibri" w:cs="Times New Roman"/>
      <w:b/>
      <w:bCs/>
      <w:color w:val="FF0000"/>
      <w:sz w:val="24"/>
      <w:szCs w:val="24"/>
      <w:shd w:fill="FFFFFF" w:val="clear"/>
      <w:lang w:val="x-none"/>
    </w:rPr>
  </w:style>
  <w:style w:type="character" w:styleId="21" w:customStyle="1">
    <w:name w:val="Заголовок 2 Знак"/>
    <w:basedOn w:val="DefaultParagraphFont"/>
    <w:link w:val="2"/>
    <w:semiHidden/>
    <w:qFormat/>
    <w:rsid w:val="00d909d8"/>
    <w:rPr>
      <w:rFonts w:ascii="Calibri Light" w:hAnsi="Calibri Light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4f694e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d909d8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2" w:customStyle="1">
    <w:name w:val="Интернет-ссылка"/>
    <w:basedOn w:val="DefaultParagraphFont"/>
    <w:uiPriority w:val="99"/>
    <w:unhideWhenUsed/>
    <w:rsid w:val="002a50c6"/>
    <w:rPr>
      <w:color w:val="0000FF"/>
      <w:u w:val="single"/>
    </w:rPr>
  </w:style>
  <w:style w:type="character" w:styleId="ConsPlusNormal" w:customStyle="1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styleId="ConsPlusNonformat" w:customStyle="1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styleId="S1" w:customStyle="1">
    <w:name w:val="s1"/>
    <w:basedOn w:val="DefaultParagraphFont"/>
    <w:qFormat/>
    <w:rsid w:val="00d909d8"/>
    <w:rPr/>
  </w:style>
  <w:style w:type="character" w:styleId="Basecolor" w:customStyle="1">
    <w:name w:val="basecolor"/>
    <w:basedOn w:val="DefaultParagraphFont"/>
    <w:qFormat/>
    <w:rsid w:val="00104f31"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4f694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9d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ConsPlusNormal1" w:customStyle="1">
    <w:name w:val="ConsPlusNormal"/>
    <w:link w:val="ConsPlusNormal"/>
    <w:qFormat/>
    <w:rsid w:val="00d909d8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Calibri" w:eastAsiaTheme="minorHAnsi"/>
      <w:color w:val="auto"/>
      <w:kern w:val="0"/>
      <w:sz w:val="24"/>
      <w:szCs w:val="22"/>
      <w:lang w:val="ru-RU" w:eastAsia="en-US" w:bidi="ar-SA"/>
    </w:rPr>
  </w:style>
  <w:style w:type="paragraph" w:styleId="3" w:customStyle="1">
    <w:name w:val="Название объекта3"/>
    <w:basedOn w:val="Normal"/>
    <w:qFormat/>
    <w:rsid w:val="00d909d8"/>
    <w:pPr>
      <w:tabs>
        <w:tab w:val="clear" w:pos="708"/>
        <w:tab w:val="left" w:pos="750" w:leader="none"/>
        <w:tab w:val="left" w:pos="1020" w:leader="none"/>
        <w:tab w:val="left" w:pos="2220" w:leader="none"/>
        <w:tab w:val="left" w:pos="3718" w:leader="none"/>
        <w:tab w:val="left" w:pos="15984" w:leader="none"/>
      </w:tabs>
      <w:spacing w:lineRule="auto" w:line="204"/>
      <w:ind w:firstLine="567"/>
      <w:jc w:val="both"/>
    </w:pPr>
    <w:rPr>
      <w:lang w:eastAsia="ar-SA"/>
    </w:rPr>
  </w:style>
  <w:style w:type="paragraph" w:styleId="22" w:customStyle="1">
    <w:name w:val="Название объекта2"/>
    <w:basedOn w:val="Normal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styleId="ConsPlusNonformat1" w:customStyle="1">
    <w:name w:val="ConsPlusNonformat"/>
    <w:link w:val="ConsPlusNonformat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4"/>
      <w:szCs w:val="22"/>
      <w:lang w:val="ru-RU" w:eastAsia="en-US" w:bidi="ar-SA"/>
    </w:rPr>
  </w:style>
  <w:style w:type="paragraph" w:styleId="ConsPlusCell" w:customStyle="1">
    <w:name w:val="ConsPlusCell"/>
    <w:uiPriority w:val="99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pyrightinfo" w:customStyle="1">
    <w:name w:val="copyright-info"/>
    <w:basedOn w:val="Normal"/>
    <w:uiPriority w:val="99"/>
    <w:qFormat/>
    <w:rsid w:val="00d909d8"/>
    <w:pPr>
      <w:spacing w:beforeAutospacing="1" w:afterAutospacing="1"/>
    </w:pPr>
    <w:rPr/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2a50c6"/>
    <w:pPr>
      <w:suppressAutoHyphens w:val="false"/>
      <w:spacing w:beforeAutospacing="1" w:afterAutospacing="1"/>
    </w:pPr>
    <w:rPr/>
  </w:style>
  <w:style w:type="paragraph" w:styleId="12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3562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619F20535183CF96E2B721B5C9E08F34B927AD3333F0F5EFD1E7909F6FD2CA7DF1BA9AEB1C24DD8BA3A5C1A6CC0AA80F5AF80BA644Bv5zCF" TargetMode="External"/><Relationship Id="rId3" Type="http://schemas.openxmlformats.org/officeDocument/2006/relationships/hyperlink" Target="consultantplus://offline/ref=B619F20535183CF96E2B721B5C9E08F34B927AD3333F0F5EFD1E7909F6FD2CA7DF1BA9AEB1C24DD8BA3A5C1A6CC0AA80F5AF80BA644Bv5zCF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4634-85A6-40FD-9287-468E3F5D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17401</TotalTime>
  <Application>LibreOffice/7.0.1.2$Windows_x86 LibreOffice_project/7cbcfc562f6eb6708b5ff7d7397325de9e764452</Application>
  <Pages>3</Pages>
  <Words>772</Words>
  <Characters>5080</Characters>
  <CharactersWithSpaces>5837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2020-02-19T10:24:00Z</dcterms:created>
  <dc:creator>Щекалева</dc:creator>
  <dc:description/>
  <dc:language>ru-RU</dc:language>
  <cp:lastModifiedBy/>
  <cp:lastPrinted>2021-04-22T05:07:00Z</cp:lastPrinted>
  <dcterms:modified xsi:type="dcterms:W3CDTF">2021-10-25T10:17:01Z</dcterms:modified>
  <cp:revision>375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