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49" w:rsidRPr="00DA4943" w:rsidRDefault="00E03749" w:rsidP="00E03749">
      <w:pPr>
        <w:spacing w:line="271" w:lineRule="auto"/>
        <w:jc w:val="center"/>
      </w:pPr>
      <w:r>
        <w:rPr>
          <w:rFonts w:ascii="Liberation Serif" w:eastAsia="Times New Roman" w:hAnsi="Liberation Serif" w:cs="Times New Roman"/>
          <w:b/>
          <w:color w:val="000000"/>
          <w:sz w:val="26"/>
          <w:szCs w:val="26"/>
          <w:shd w:val="clear" w:color="auto" w:fill="FFFFFF"/>
        </w:rPr>
        <w:t>Сведения об использовании бюджетных средств за 2022 год</w:t>
      </w:r>
    </w:p>
    <w:p w:rsidR="00E03749" w:rsidRPr="00DA4943" w:rsidRDefault="00E03749" w:rsidP="00E03749">
      <w:pPr>
        <w:spacing w:line="271" w:lineRule="auto"/>
        <w:ind w:firstLine="560"/>
        <w:jc w:val="center"/>
        <w:rPr>
          <w:rFonts w:ascii="Liberation Serif" w:eastAsia="Courier New" w:hAnsi="Liberation Serif" w:cs="Courier New"/>
          <w:sz w:val="26"/>
          <w:szCs w:val="26"/>
        </w:rPr>
      </w:pPr>
    </w:p>
    <w:p w:rsidR="00E03749" w:rsidRPr="003873E6" w:rsidRDefault="00E03749" w:rsidP="00E03749">
      <w:pPr>
        <w:spacing w:line="271" w:lineRule="auto"/>
        <w:ind w:firstLine="560"/>
        <w:jc w:val="both"/>
      </w:pPr>
      <w:r w:rsidRPr="00DA4943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По итогам 2022 года наибольшее исполнение в структуре расходов бюджета занимают расходы по разделу «Культура» - 100%, «Физическая культура и спорт» - 100%, «Образование» - 99,6%, «Национальная оборона» - 97,7%,  «Социальная политика» - 96,7%, «Национальная безопасность и правоохранительная деятельность» - 96,2%, «Здравоохранение» - 94,5%, «Общегосударственные вопросы» -</w:t>
      </w:r>
      <w:r w:rsidRPr="00DA4943">
        <w:rPr>
          <w:rFonts w:ascii="Liberation Serif" w:eastAsia="Courier New" w:hAnsi="Liberation Serif" w:cs="Courier New"/>
          <w:color w:val="000000"/>
          <w:sz w:val="26"/>
          <w:szCs w:val="26"/>
        </w:rPr>
        <w:t xml:space="preserve"> 92,6%, </w:t>
      </w:r>
      <w:r w:rsidRPr="00DA4943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 «Средства массовой информации» - 91,1%,   </w:t>
      </w:r>
      <w:r w:rsidRPr="00DA4943">
        <w:rPr>
          <w:rFonts w:ascii="Liberation Serif" w:eastAsia="Courier New" w:hAnsi="Liberation Serif" w:cs="Courier New"/>
          <w:color w:val="000000"/>
          <w:sz w:val="26"/>
          <w:szCs w:val="26"/>
        </w:rPr>
        <w:t>«Национальная экономика» - 81,6%.</w:t>
      </w:r>
    </w:p>
    <w:tbl>
      <w:tblPr>
        <w:tblW w:w="0" w:type="auto"/>
        <w:tblInd w:w="-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2954"/>
        <w:gridCol w:w="1205"/>
        <w:gridCol w:w="1532"/>
        <w:gridCol w:w="1095"/>
        <w:gridCol w:w="14"/>
        <w:gridCol w:w="1543"/>
        <w:gridCol w:w="1316"/>
      </w:tblGrid>
      <w:tr w:rsidR="00E03749" w:rsidRPr="003873E6" w:rsidTr="009770AE">
        <w:trPr>
          <w:trHeight w:val="1040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2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ind w:hanging="100"/>
              <w:jc w:val="center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Раздел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План, сумма</w:t>
            </w:r>
          </w:p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тыс. руб.</w:t>
            </w:r>
          </w:p>
        </w:tc>
        <w:tc>
          <w:tcPr>
            <w:tcW w:w="1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ind w:firstLine="40"/>
              <w:jc w:val="center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Исполнение по разделу</w:t>
            </w:r>
          </w:p>
          <w:p w:rsidR="00E03749" w:rsidRPr="003873E6" w:rsidRDefault="00E03749" w:rsidP="009770AE">
            <w:pPr>
              <w:shd w:val="clear" w:color="auto" w:fill="FFFFFF"/>
              <w:spacing w:line="271" w:lineRule="auto"/>
              <w:ind w:firstLine="40"/>
              <w:jc w:val="center"/>
            </w:pPr>
            <w:r w:rsidRPr="003873E6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за 2022 года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3873E6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% исполнения к плану</w:t>
            </w:r>
          </w:p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3873E6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2022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 xml:space="preserve"> года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ind w:firstLine="40"/>
              <w:jc w:val="center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Исполнение по разделу</w:t>
            </w:r>
          </w:p>
          <w:p w:rsidR="00E03749" w:rsidRPr="003873E6" w:rsidRDefault="00E03749" w:rsidP="009770AE">
            <w:pPr>
              <w:shd w:val="clear" w:color="auto" w:fill="FFFFFF"/>
              <w:spacing w:line="271" w:lineRule="auto"/>
              <w:ind w:firstLine="40"/>
              <w:jc w:val="center"/>
            </w:pPr>
            <w:r w:rsidRPr="003873E6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за 2021 года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исполнение к аналогичному периоду прошлого года,</w:t>
            </w:r>
          </w:p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%</w:t>
            </w:r>
          </w:p>
        </w:tc>
      </w:tr>
      <w:tr w:rsidR="00E03749" w:rsidRPr="003873E6" w:rsidTr="009770AE">
        <w:trPr>
          <w:trHeight w:val="624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3749" w:rsidRPr="003873E6" w:rsidRDefault="00E03749" w:rsidP="009770AE">
            <w:pPr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749" w:rsidRPr="003873E6" w:rsidRDefault="00E03749" w:rsidP="00E03749">
            <w:pPr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0100</w:t>
            </w:r>
          </w:p>
          <w:p w:rsidR="00E03749" w:rsidRPr="003873E6" w:rsidRDefault="00E03749" w:rsidP="00E03749">
            <w:pPr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749" w:rsidRPr="003873E6" w:rsidRDefault="00E03749" w:rsidP="009770AE">
            <w:pPr>
              <w:spacing w:line="271" w:lineRule="auto"/>
              <w:jc w:val="center"/>
            </w:pPr>
            <w:r>
              <w:t>78 830,91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749" w:rsidRPr="003873E6" w:rsidRDefault="00E03749" w:rsidP="009770AE">
            <w:pPr>
              <w:jc w:val="center"/>
            </w:pPr>
            <w:r>
              <w:t>73 010,64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749" w:rsidRPr="007031CC" w:rsidRDefault="00E03749" w:rsidP="009770AE">
            <w:pPr>
              <w:spacing w:line="271" w:lineRule="auto"/>
              <w:jc w:val="center"/>
            </w:pPr>
            <w:r w:rsidRPr="007031C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92,6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60 955,30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119,8</w:t>
            </w:r>
          </w:p>
        </w:tc>
      </w:tr>
      <w:tr w:rsidR="00E03749" w:rsidRPr="003873E6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2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0200</w:t>
            </w:r>
          </w:p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Национальная оборона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3873E6">
              <w:t>313,2</w:t>
            </w:r>
            <w:r>
              <w:t>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jc w:val="center"/>
            </w:pPr>
            <w:r>
              <w:t>305,85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7031CC" w:rsidRDefault="00E03749" w:rsidP="009770AE">
            <w:pPr>
              <w:shd w:val="clear" w:color="auto" w:fill="FFFFFF"/>
              <w:spacing w:line="271" w:lineRule="auto"/>
              <w:ind w:hanging="120"/>
              <w:jc w:val="center"/>
            </w:pPr>
            <w:r w:rsidRPr="007031C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 xml:space="preserve">  97,7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243,60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ind w:hanging="12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125,6</w:t>
            </w:r>
          </w:p>
        </w:tc>
      </w:tr>
      <w:tr w:rsidR="00E03749" w:rsidRPr="003873E6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0300</w:t>
            </w:r>
          </w:p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3873E6">
              <w:t>6</w:t>
            </w:r>
            <w:r>
              <w:t xml:space="preserve"> </w:t>
            </w:r>
            <w:r w:rsidRPr="003873E6">
              <w:t>947,16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jc w:val="center"/>
            </w:pPr>
            <w:r>
              <w:t>6 681,69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7031CC" w:rsidRDefault="00E03749" w:rsidP="009770AE">
            <w:pPr>
              <w:shd w:val="clear" w:color="auto" w:fill="FFFFFF"/>
              <w:spacing w:line="271" w:lineRule="auto"/>
              <w:ind w:firstLine="20"/>
              <w:jc w:val="center"/>
            </w:pPr>
            <w:r w:rsidRPr="007031C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96,2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6 006,90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ind w:firstLine="2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111,2</w:t>
            </w:r>
          </w:p>
        </w:tc>
      </w:tr>
      <w:tr w:rsidR="00E03749" w:rsidRPr="003873E6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4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0400</w:t>
            </w:r>
          </w:p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Национальная экономика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>
              <w:t>10 600,27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jc w:val="center"/>
            </w:pPr>
            <w:r>
              <w:t>8 646,24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7031CC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7031C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81,6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9 896,00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87,4</w:t>
            </w:r>
          </w:p>
        </w:tc>
      </w:tr>
      <w:tr w:rsidR="00E03749" w:rsidRPr="003873E6" w:rsidTr="009770AE">
        <w:trPr>
          <w:trHeight w:val="617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5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0500</w:t>
            </w:r>
          </w:p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>
              <w:t>130 321,89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jc w:val="center"/>
            </w:pPr>
            <w:r>
              <w:t>56 688,32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7031CC" w:rsidRDefault="00E03749" w:rsidP="009770AE">
            <w:pPr>
              <w:shd w:val="clear" w:color="auto" w:fill="FFFFFF"/>
              <w:spacing w:line="271" w:lineRule="auto"/>
              <w:ind w:hanging="120"/>
              <w:jc w:val="center"/>
            </w:pPr>
            <w:r w:rsidRPr="007031C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43,5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78 217,30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ind w:hanging="12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72,5</w:t>
            </w:r>
          </w:p>
        </w:tc>
      </w:tr>
      <w:tr w:rsidR="00E03749" w:rsidRPr="003873E6" w:rsidTr="009770AE">
        <w:trPr>
          <w:trHeight w:val="262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6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0700</w:t>
            </w:r>
          </w:p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Образование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>
              <w:t>422 859,92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jc w:val="center"/>
            </w:pPr>
            <w:r>
              <w:t>421 005,02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7031CC" w:rsidRDefault="00E03749" w:rsidP="009770AE">
            <w:pPr>
              <w:shd w:val="clear" w:color="auto" w:fill="FFFFFF"/>
              <w:spacing w:line="271" w:lineRule="auto"/>
              <w:ind w:hanging="120"/>
              <w:jc w:val="center"/>
            </w:pPr>
            <w:r w:rsidRPr="007031C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99,6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365 905,50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ind w:hanging="12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115,1</w:t>
            </w:r>
          </w:p>
        </w:tc>
      </w:tr>
      <w:tr w:rsidR="00E03749" w:rsidRPr="003873E6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7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0800</w:t>
            </w:r>
          </w:p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Культура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>
              <w:t>31 260,82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jc w:val="center"/>
            </w:pPr>
            <w:r>
              <w:t>31 260,82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7031CC" w:rsidRDefault="00E03749" w:rsidP="009770AE">
            <w:pPr>
              <w:shd w:val="clear" w:color="auto" w:fill="FFFFFF"/>
              <w:spacing w:line="271" w:lineRule="auto"/>
              <w:ind w:hanging="120"/>
              <w:jc w:val="center"/>
            </w:pPr>
            <w:r w:rsidRPr="007031C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100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25 834,40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ind w:hanging="12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121,0</w:t>
            </w:r>
          </w:p>
        </w:tc>
      </w:tr>
      <w:tr w:rsidR="00E03749" w:rsidRPr="003873E6" w:rsidTr="009770AE">
        <w:trPr>
          <w:trHeight w:val="289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8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0900</w:t>
            </w:r>
          </w:p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Здравоохранение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3873E6">
              <w:t>913,17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jc w:val="center"/>
            </w:pPr>
            <w:r>
              <w:t>863,05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7031CC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7031C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94,5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1 663,60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51,9</w:t>
            </w:r>
          </w:p>
        </w:tc>
      </w:tr>
      <w:tr w:rsidR="00E03749" w:rsidRPr="003873E6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1000</w:t>
            </w:r>
          </w:p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Социальная политика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>
              <w:t>23 011,16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jc w:val="center"/>
            </w:pPr>
            <w:r>
              <w:t>22 250,70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7031CC" w:rsidRDefault="00E03749" w:rsidP="009770AE">
            <w:pPr>
              <w:shd w:val="clear" w:color="auto" w:fill="FFFFFF"/>
              <w:spacing w:line="271" w:lineRule="auto"/>
              <w:ind w:hanging="120"/>
              <w:jc w:val="center"/>
            </w:pPr>
            <w:r w:rsidRPr="007031C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96,7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19 797,20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ind w:hanging="12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112,4</w:t>
            </w:r>
          </w:p>
        </w:tc>
      </w:tr>
      <w:tr w:rsidR="00E03749" w:rsidRPr="003873E6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10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1100</w:t>
            </w:r>
          </w:p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3873E6">
              <w:t>1212,55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jc w:val="center"/>
            </w:pPr>
            <w:r w:rsidRPr="003873E6">
              <w:t>1212,55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7031CC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7031C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100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918,20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132,1</w:t>
            </w:r>
          </w:p>
        </w:tc>
      </w:tr>
      <w:tr w:rsidR="00E03749" w:rsidRPr="003873E6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11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1200</w:t>
            </w:r>
          </w:p>
          <w:p w:rsidR="00E03749" w:rsidRPr="003873E6" w:rsidRDefault="00E03749" w:rsidP="00E03749">
            <w:pPr>
              <w:shd w:val="clear" w:color="auto" w:fill="FFFFFF"/>
              <w:spacing w:line="271" w:lineRule="auto"/>
              <w:ind w:left="142"/>
            </w:pPr>
            <w:r w:rsidRPr="003873E6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Средства массовой информации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3873E6">
              <w:t>255,00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jc w:val="center"/>
            </w:pPr>
            <w:r>
              <w:t>232,30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7031CC" w:rsidRDefault="00E03749" w:rsidP="009770AE">
            <w:pPr>
              <w:shd w:val="clear" w:color="auto" w:fill="FFFFFF"/>
              <w:spacing w:line="271" w:lineRule="auto"/>
              <w:jc w:val="center"/>
            </w:pPr>
            <w:r w:rsidRPr="007031C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91,1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1 499,10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64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15,5</w:t>
            </w:r>
          </w:p>
        </w:tc>
      </w:tr>
      <w:tr w:rsidR="00E03749" w:rsidRPr="003873E6" w:rsidTr="009770AE">
        <w:trPr>
          <w:trHeight w:val="357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hAnsi="Liberation Serif"/>
                <w:color w:val="000000"/>
                <w:sz w:val="20"/>
              </w:rPr>
              <w:t> 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</w:pPr>
            <w:r w:rsidRPr="003873E6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ИТОГО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CB7348" w:rsidRDefault="00E03749" w:rsidP="009770AE">
            <w:pPr>
              <w:shd w:val="clear" w:color="auto" w:fill="FFFFFF"/>
              <w:spacing w:line="271" w:lineRule="auto"/>
              <w:jc w:val="center"/>
              <w:rPr>
                <w:b/>
              </w:rPr>
            </w:pPr>
            <w:r w:rsidRPr="00CB7348">
              <w:rPr>
                <w:b/>
              </w:rPr>
              <w:t>706 526,05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CB7348" w:rsidRDefault="00E03749" w:rsidP="009770AE">
            <w:pPr>
              <w:shd w:val="clear" w:color="auto" w:fill="FFFFFF"/>
              <w:jc w:val="center"/>
              <w:rPr>
                <w:b/>
              </w:rPr>
            </w:pPr>
            <w:r w:rsidRPr="00CB7348">
              <w:rPr>
                <w:b/>
              </w:rPr>
              <w:t>622 157,18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3873E6" w:rsidRDefault="00E03749" w:rsidP="009770AE">
            <w:pPr>
              <w:shd w:val="clear" w:color="auto" w:fill="FFFFFF"/>
              <w:spacing w:line="271" w:lineRule="auto"/>
              <w:jc w:val="center"/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88,1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3749" w:rsidRPr="003873E6" w:rsidRDefault="00E03749" w:rsidP="009770AE">
            <w:pPr>
              <w:jc w:val="center"/>
              <w:rPr>
                <w:b/>
              </w:rPr>
            </w:pPr>
            <w:r>
              <w:rPr>
                <w:b/>
              </w:rPr>
              <w:t>570937,10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749" w:rsidRPr="00CB7348" w:rsidRDefault="00E03749" w:rsidP="009770AE">
            <w:pPr>
              <w:shd w:val="clear" w:color="auto" w:fill="FFFFFF"/>
              <w:spacing w:line="271" w:lineRule="auto"/>
              <w:ind w:firstLine="40"/>
              <w:jc w:val="center"/>
              <w:rPr>
                <w:b/>
              </w:rPr>
            </w:pPr>
            <w:r w:rsidRPr="00CB7348">
              <w:rPr>
                <w:b/>
              </w:rPr>
              <w:t>109,0</w:t>
            </w:r>
          </w:p>
        </w:tc>
      </w:tr>
    </w:tbl>
    <w:p w:rsidR="00E03749" w:rsidRPr="00A93102" w:rsidRDefault="00E03749" w:rsidP="00A93102">
      <w:pPr>
        <w:spacing w:line="271" w:lineRule="auto"/>
        <w:jc w:val="both"/>
        <w:rPr>
          <w:rFonts w:ascii="Liberation Serif" w:eastAsia="Times New Roman" w:hAnsi="Liberation Serif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E03749" w:rsidRPr="003873E6" w:rsidRDefault="00E03749" w:rsidP="00E03749">
      <w:pPr>
        <w:spacing w:line="271" w:lineRule="auto"/>
        <w:ind w:firstLine="560"/>
        <w:jc w:val="both"/>
      </w:pPr>
      <w:r w:rsidRPr="003873E6">
        <w:rPr>
          <w:rFonts w:ascii="Liberation Serif" w:eastAsia="Times New Roman" w:hAnsi="Liberation Serif" w:cs="Times New Roman"/>
          <w:b/>
          <w:color w:val="000000"/>
          <w:sz w:val="26"/>
          <w:szCs w:val="26"/>
          <w:shd w:val="clear" w:color="auto" w:fill="FFFFFF"/>
        </w:rPr>
        <w:t>В целом, исполнение бюджета по итогам за 2022 год составляет:</w:t>
      </w:r>
    </w:p>
    <w:p w:rsidR="00E03749" w:rsidRPr="003873E6" w:rsidRDefault="00E03749" w:rsidP="00E03749">
      <w:pPr>
        <w:spacing w:line="271" w:lineRule="auto"/>
        <w:ind w:firstLine="560"/>
        <w:jc w:val="both"/>
      </w:pPr>
      <w:r w:rsidRPr="003873E6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-по доходам – 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102,1</w:t>
      </w:r>
      <w:r w:rsidRPr="003873E6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% ;</w:t>
      </w:r>
    </w:p>
    <w:p w:rsidR="00E03749" w:rsidRPr="003873E6" w:rsidRDefault="00E03749" w:rsidP="00E03749">
      <w:pPr>
        <w:spacing w:line="271" w:lineRule="auto"/>
        <w:ind w:firstLine="560"/>
        <w:jc w:val="both"/>
      </w:pPr>
      <w:r w:rsidRPr="003873E6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-по расходам – 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88,2</w:t>
      </w:r>
      <w:r w:rsidRPr="003873E6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%.</w:t>
      </w:r>
    </w:p>
    <w:p w:rsidR="00E14C0B" w:rsidRDefault="00E14C0B"/>
    <w:sectPr w:rsidR="00E1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C"/>
    <w:rsid w:val="00356ADF"/>
    <w:rsid w:val="00A93102"/>
    <w:rsid w:val="00E03749"/>
    <w:rsid w:val="00E14C0B"/>
    <w:rsid w:val="00F1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4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4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2023-11-30T10:28:00Z</dcterms:created>
  <dcterms:modified xsi:type="dcterms:W3CDTF">2023-11-30T10:29:00Z</dcterms:modified>
</cp:coreProperties>
</file>