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95" w:rsidRPr="007F0595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</w:rPr>
      </w:pPr>
      <w:bookmarkStart w:id="0" w:name="_GoBack"/>
      <w:r w:rsidRPr="007F0595"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</w:rPr>
        <w:t>Сведения об использовании бюджетных средств за 1 полугодие 2017 года</w:t>
      </w:r>
    </w:p>
    <w:bookmarkEnd w:id="0"/>
    <w:p w:rsidR="007F0595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</w:pPr>
    </w:p>
    <w:p w:rsidR="007F0595" w:rsidRPr="00D5117D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highlight w:val="yellow"/>
          <w:shd w:val="clear" w:color="auto" w:fill="FFFFFF"/>
        </w:rPr>
      </w:pPr>
      <w:r w:rsidRPr="002735CA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 xml:space="preserve">По итогам первого полугодия  2017 </w:t>
      </w:r>
      <w:r w:rsidRPr="00696ED8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 xml:space="preserve">года наибольший удельный вес в структуре расходов бюджета занимают расходы по разделу «Культура» 64%, </w:t>
      </w:r>
      <w:r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>«Образование» 58%, «Социальная политика» 54%.</w:t>
      </w:r>
    </w:p>
    <w:p w:rsidR="007F0595" w:rsidRPr="00D5117D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highlight w:val="yellow"/>
        </w:rPr>
      </w:pPr>
    </w:p>
    <w:tbl>
      <w:tblPr>
        <w:tblStyle w:val="1"/>
        <w:tblW w:w="0" w:type="auto"/>
        <w:tblInd w:w="-79" w:type="dxa"/>
        <w:tblBorders>
          <w:top w:val="none" w:sz="24" w:space="0" w:color="000000"/>
          <w:left w:val="none" w:sz="24" w:space="0" w:color="000000"/>
          <w:bottom w:val="none" w:sz="24" w:space="0" w:color="000000"/>
          <w:right w:val="none" w:sz="24" w:space="0" w:color="000000"/>
          <w:insideH w:val="none" w:sz="24" w:space="0" w:color="000000"/>
          <w:insideV w:val="none" w:sz="2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927"/>
        <w:gridCol w:w="1283"/>
        <w:gridCol w:w="1318"/>
        <w:gridCol w:w="25"/>
        <w:gridCol w:w="1268"/>
        <w:gridCol w:w="1169"/>
        <w:gridCol w:w="1212"/>
      </w:tblGrid>
      <w:tr w:rsidR="007F0595" w:rsidRPr="00D5117D" w:rsidTr="004B2D25">
        <w:trPr>
          <w:trHeight w:val="10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Раздел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План, сумма</w:t>
            </w:r>
          </w:p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тыс. руб.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Исполнение по разделу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b/>
                <w:sz w:val="18"/>
              </w:rPr>
              <w:t>% исполнения к плану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B77754" w:rsidRDefault="007F0595" w:rsidP="004B2D25">
            <w:pPr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77754">
              <w:rPr>
                <w:rFonts w:ascii="Times New Roman" w:eastAsia="Times New Roman" w:hAnsi="Times New Roman" w:cs="Times New Roman"/>
                <w:b/>
                <w:sz w:val="16"/>
              </w:rPr>
              <w:t>ПЛАН</w:t>
            </w:r>
          </w:p>
          <w:p w:rsidR="007F0595" w:rsidRPr="008E1869" w:rsidRDefault="007F0595" w:rsidP="004B2D25">
            <w:pPr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6"/>
              </w:rPr>
              <w:t>Удельный вес к плану</w:t>
            </w:r>
          </w:p>
          <w:p w:rsidR="007F0595" w:rsidRPr="008E1869" w:rsidRDefault="007F0595" w:rsidP="004B2D25">
            <w:pPr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6"/>
              </w:rPr>
              <w:t>488 433,12 тыс. руб</w:t>
            </w:r>
            <w:proofErr w:type="gramStart"/>
            <w:r w:rsidRPr="008E1869">
              <w:rPr>
                <w:rFonts w:ascii="Times New Roman" w:eastAsia="Times New Roman" w:hAnsi="Times New Roman" w:cs="Times New Roman"/>
                <w:sz w:val="16"/>
              </w:rPr>
              <w:t>. (%)</w:t>
            </w:r>
            <w:proofErr w:type="gramEnd"/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B77754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77754">
              <w:rPr>
                <w:rFonts w:ascii="Times New Roman" w:eastAsia="Times New Roman" w:hAnsi="Times New Roman" w:cs="Times New Roman"/>
                <w:b/>
                <w:sz w:val="16"/>
              </w:rPr>
              <w:t>ФАКТ</w:t>
            </w:r>
          </w:p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6"/>
              </w:rPr>
              <w:t>Удельный вес к исполнению 212 079,38 тыс. руб</w:t>
            </w:r>
            <w:proofErr w:type="gramStart"/>
            <w:r w:rsidRPr="008E1869">
              <w:rPr>
                <w:rFonts w:ascii="Times New Roman" w:eastAsia="Times New Roman" w:hAnsi="Times New Roman" w:cs="Times New Roman"/>
                <w:sz w:val="16"/>
              </w:rPr>
              <w:t>. (%)</w:t>
            </w:r>
            <w:proofErr w:type="gramEnd"/>
          </w:p>
        </w:tc>
      </w:tr>
      <w:tr w:rsidR="007F0595" w:rsidRPr="00D5117D" w:rsidTr="004B2D25">
        <w:trPr>
          <w:trHeight w:val="624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0100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61 261,83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25 117,43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11F0E">
              <w:rPr>
                <w:rFonts w:ascii="Times New Roman" w:eastAsia="Times New Roman" w:hAnsi="Times New Roman" w:cs="Times New Roman"/>
                <w:b/>
              </w:rPr>
              <w:t>41%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AC7705">
              <w:rPr>
                <w:rFonts w:ascii="Times New Roman" w:eastAsia="Times New Roman" w:hAnsi="Times New Roman" w:cs="Times New Roman"/>
              </w:rPr>
              <w:t>13%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12%</w:t>
            </w:r>
          </w:p>
        </w:tc>
      </w:tr>
      <w:tr w:rsidR="007F0595" w:rsidRPr="00D5117D" w:rsidTr="004B2D25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0200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197,0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54,23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11F0E">
              <w:rPr>
                <w:rFonts w:ascii="Times New Roman" w:eastAsia="Times New Roman" w:hAnsi="Times New Roman" w:cs="Times New Roman"/>
                <w:b/>
              </w:rPr>
              <w:t>27,5%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E59E9">
              <w:rPr>
                <w:rFonts w:ascii="Times New Roman" w:eastAsia="Times New Roman" w:hAnsi="Times New Roman" w:cs="Times New Roman"/>
              </w:rPr>
              <w:t>0,04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0,03%</w:t>
            </w:r>
          </w:p>
        </w:tc>
      </w:tr>
      <w:tr w:rsidR="007F0595" w:rsidRPr="00D5117D" w:rsidTr="004B2D25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0300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9 260,3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1 718,36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11F0E">
              <w:rPr>
                <w:rFonts w:ascii="Times New Roman" w:eastAsia="Times New Roman" w:hAnsi="Times New Roman" w:cs="Times New Roman"/>
                <w:b/>
              </w:rPr>
              <w:t>19%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E59E9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0,8%</w:t>
            </w:r>
          </w:p>
        </w:tc>
      </w:tr>
      <w:tr w:rsidR="007F0595" w:rsidRPr="00D5117D" w:rsidTr="004B2D25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0400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14 233,2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1 261,38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11F0E">
              <w:rPr>
                <w:rFonts w:ascii="Times New Roman" w:eastAsia="Times New Roman" w:hAnsi="Times New Roman" w:cs="Times New Roman"/>
                <w:b/>
              </w:rPr>
              <w:t>9%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E59E9">
              <w:rPr>
                <w:rFonts w:ascii="Times New Roman" w:eastAsia="Times New Roman" w:hAnsi="Times New Roman" w:cs="Times New Roman"/>
              </w:rPr>
              <w:t>2,9%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0,6%</w:t>
            </w:r>
          </w:p>
        </w:tc>
      </w:tr>
      <w:tr w:rsidR="007F0595" w:rsidRPr="00D5117D" w:rsidTr="004B2D25">
        <w:trPr>
          <w:trHeight w:val="61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0500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105 242,99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16 909,27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11F0E">
              <w:rPr>
                <w:rFonts w:ascii="Times New Roman" w:eastAsia="Times New Roman" w:hAnsi="Times New Roman" w:cs="Times New Roman"/>
                <w:b/>
              </w:rPr>
              <w:t>16%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21,5</w:t>
            </w:r>
            <w:r w:rsidRPr="008E59E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8%</w:t>
            </w:r>
          </w:p>
        </w:tc>
      </w:tr>
      <w:tr w:rsidR="007F0595" w:rsidRPr="00D5117D" w:rsidTr="004B2D25">
        <w:trPr>
          <w:trHeight w:val="55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0700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241 387,9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</w:rPr>
              <w:t>141 006,08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7C7C0E">
              <w:rPr>
                <w:rFonts w:ascii="Times New Roman" w:eastAsia="Times New Roman" w:hAnsi="Times New Roman" w:cs="Times New Roman"/>
                <w:b/>
              </w:rPr>
              <w:t>58%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E59E9">
              <w:rPr>
                <w:rFonts w:ascii="Times New Roman" w:eastAsia="Times New Roman" w:hAnsi="Times New Roman" w:cs="Times New Roman"/>
              </w:rPr>
              <w:t>49%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66%</w:t>
            </w:r>
          </w:p>
        </w:tc>
      </w:tr>
      <w:tr w:rsidR="007F0595" w:rsidRPr="00D5117D" w:rsidTr="004B2D25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0800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</w:rPr>
              <w:t>24 914,0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</w:rPr>
              <w:t>15 933,87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33B9D">
              <w:rPr>
                <w:rFonts w:ascii="Times New Roman" w:eastAsia="Times New Roman" w:hAnsi="Times New Roman" w:cs="Times New Roman"/>
                <w:b/>
              </w:rPr>
              <w:t>64%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E59E9"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7,5%</w:t>
            </w:r>
          </w:p>
        </w:tc>
      </w:tr>
      <w:tr w:rsidR="007F0595" w:rsidRPr="00D5117D" w:rsidTr="004B2D2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0900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</w:rPr>
              <w:t>484,0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</w:rPr>
              <w:t>251,0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33B9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33B9D">
              <w:rPr>
                <w:rFonts w:ascii="Times New Roman" w:eastAsia="Times New Roman" w:hAnsi="Times New Roman" w:cs="Times New Roman"/>
                <w:b/>
              </w:rPr>
              <w:t>52%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E59E9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0,12%</w:t>
            </w:r>
          </w:p>
        </w:tc>
      </w:tr>
      <w:tr w:rsidR="007F0595" w:rsidRPr="00D5117D" w:rsidTr="004B2D25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</w:rPr>
              <w:t>17 799,4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</w:rPr>
              <w:t>9 610,44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33B9D">
              <w:rPr>
                <w:rFonts w:ascii="Times New Roman" w:eastAsia="Times New Roman" w:hAnsi="Times New Roman" w:cs="Times New Roman"/>
                <w:b/>
              </w:rPr>
              <w:t>54%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hanging="123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E59E9">
              <w:rPr>
                <w:rFonts w:ascii="Times New Roman" w:eastAsia="Times New Roman" w:hAnsi="Times New Roman" w:cs="Times New Roman"/>
              </w:rPr>
              <w:t>3,6%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4,5%</w:t>
            </w:r>
          </w:p>
        </w:tc>
      </w:tr>
      <w:tr w:rsidR="007F0595" w:rsidRPr="00D5117D" w:rsidTr="004B2D25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1100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sz w:val="20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</w:rPr>
              <w:t>13 600,0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</w:rPr>
              <w:t>217,32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33B9D">
              <w:rPr>
                <w:rFonts w:ascii="Times New Roman" w:eastAsia="Times New Roman" w:hAnsi="Times New Roman" w:cs="Times New Roman"/>
                <w:b/>
              </w:rPr>
              <w:t>1,6%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E59E9">
              <w:rPr>
                <w:rFonts w:ascii="Times New Roman" w:eastAsia="Times New Roman" w:hAnsi="Times New Roman" w:cs="Times New Roman"/>
              </w:rPr>
              <w:t>2,8%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0,1%</w:t>
            </w:r>
          </w:p>
        </w:tc>
      </w:tr>
      <w:tr w:rsidR="007F0595" w:rsidRPr="00D5117D" w:rsidTr="004B2D25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</w:t>
            </w:r>
          </w:p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Средства массовой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33B9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59E9">
              <w:rPr>
                <w:rFonts w:ascii="Times New Roman" w:eastAsia="Times New Roman" w:hAnsi="Times New Roman" w:cs="Times New Roman"/>
              </w:rPr>
              <w:t>0,01%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40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0595" w:rsidRPr="00D5117D" w:rsidTr="004B2D25">
        <w:trPr>
          <w:trHeight w:val="35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E1869" w:rsidRDefault="007F0595" w:rsidP="004B2D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186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488 433,12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820A2D" w:rsidRDefault="007F0595" w:rsidP="004B2D25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0A2D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212 079,38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D5117D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833B9D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43,4%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B24057" w:rsidRDefault="007F0595" w:rsidP="004B2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405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95" w:rsidRPr="00B24057" w:rsidRDefault="007F0595" w:rsidP="004B2D25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405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100</w:t>
            </w:r>
          </w:p>
        </w:tc>
      </w:tr>
    </w:tbl>
    <w:p w:rsidR="007F0595" w:rsidRPr="00D5117D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highlight w:val="yellow"/>
        </w:rPr>
      </w:pPr>
    </w:p>
    <w:p w:rsidR="007F0595" w:rsidRPr="004D778C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  <w:r w:rsidRPr="004D778C">
        <w:rPr>
          <w:rFonts w:ascii="Times New Roman" w:eastAsia="Courier New" w:hAnsi="Times New Roman" w:cs="Times New Roman"/>
          <w:b/>
          <w:sz w:val="26"/>
          <w:szCs w:val="26"/>
        </w:rPr>
        <w:t>В целом, исполнение бюджета по итогам 1 полугодие 2017 года составляет:</w:t>
      </w:r>
    </w:p>
    <w:p w:rsidR="007F0595" w:rsidRPr="00210F53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4D778C">
        <w:rPr>
          <w:rFonts w:ascii="Times New Roman" w:eastAsia="Courier New" w:hAnsi="Times New Roman" w:cs="Times New Roman"/>
          <w:sz w:val="26"/>
          <w:szCs w:val="26"/>
        </w:rPr>
        <w:t xml:space="preserve">по доходам </w:t>
      </w:r>
      <w:r w:rsidRPr="00210F53">
        <w:rPr>
          <w:rFonts w:ascii="Times New Roman" w:eastAsia="Courier New" w:hAnsi="Times New Roman" w:cs="Times New Roman"/>
          <w:sz w:val="26"/>
          <w:szCs w:val="26"/>
        </w:rPr>
        <w:t>– 43 (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норма от </w:t>
      </w:r>
      <w:r w:rsidRPr="00210F53">
        <w:rPr>
          <w:rFonts w:ascii="Times New Roman" w:eastAsia="Courier New" w:hAnsi="Times New Roman" w:cs="Times New Roman"/>
          <w:sz w:val="26"/>
          <w:szCs w:val="26"/>
        </w:rPr>
        <w:t>45%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 до 55%</w:t>
      </w:r>
      <w:r w:rsidRPr="00210F53">
        <w:rPr>
          <w:rFonts w:ascii="Times New Roman" w:eastAsia="Courier New" w:hAnsi="Times New Roman" w:cs="Times New Roman"/>
          <w:sz w:val="26"/>
          <w:szCs w:val="26"/>
        </w:rPr>
        <w:t>);</w:t>
      </w:r>
    </w:p>
    <w:p w:rsidR="007F0595" w:rsidRPr="00D5117D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highlight w:val="yellow"/>
        </w:rPr>
      </w:pPr>
      <w:r w:rsidRPr="004D778C">
        <w:rPr>
          <w:rFonts w:ascii="Times New Roman" w:eastAsia="Courier New" w:hAnsi="Times New Roman" w:cs="Times New Roman"/>
          <w:sz w:val="26"/>
          <w:szCs w:val="26"/>
        </w:rPr>
        <w:t xml:space="preserve">по </w:t>
      </w:r>
      <w:r w:rsidRPr="00210F53">
        <w:rPr>
          <w:rFonts w:ascii="Times New Roman" w:eastAsia="Courier New" w:hAnsi="Times New Roman" w:cs="Times New Roman"/>
          <w:sz w:val="26"/>
          <w:szCs w:val="26"/>
        </w:rPr>
        <w:t>расходам– 43% (норма – 40%).</w:t>
      </w:r>
    </w:p>
    <w:p w:rsidR="007F0595" w:rsidRPr="00D5117D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highlight w:val="yellow"/>
        </w:rPr>
      </w:pPr>
    </w:p>
    <w:p w:rsidR="007F0595" w:rsidRPr="004D778C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  <w:r w:rsidRPr="004D778C">
        <w:rPr>
          <w:rFonts w:ascii="Times New Roman" w:eastAsia="Courier New" w:hAnsi="Times New Roman" w:cs="Times New Roman"/>
          <w:b/>
          <w:sz w:val="26"/>
          <w:szCs w:val="26"/>
        </w:rPr>
        <w:t>Основными причинами низкого исполнения бюджета является:</w:t>
      </w:r>
    </w:p>
    <w:p w:rsidR="007F0595" w:rsidRPr="00205D61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205D61">
        <w:rPr>
          <w:rFonts w:ascii="Times New Roman" w:eastAsia="Courier New" w:hAnsi="Times New Roman" w:cs="Times New Roman"/>
          <w:sz w:val="26"/>
          <w:szCs w:val="26"/>
        </w:rPr>
        <w:t>- по разделу 1100 «Физическая культура и спорт» - 1,6%. Мероприятия запланированы на 3 квартал 2017 года. Запланировано строительство физкультурно-оздоровительного комплекса.</w:t>
      </w:r>
    </w:p>
    <w:p w:rsidR="007F0595" w:rsidRPr="00205D61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205D61">
        <w:rPr>
          <w:rFonts w:ascii="Times New Roman" w:eastAsia="Courier New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205D61">
        <w:rPr>
          <w:rFonts w:ascii="Times New Roman" w:eastAsia="Courier New" w:hAnsi="Times New Roman" w:cs="Times New Roman"/>
          <w:sz w:val="26"/>
          <w:szCs w:val="26"/>
        </w:rPr>
        <w:t>п</w:t>
      </w:r>
      <w:proofErr w:type="gramEnd"/>
      <w:r w:rsidRPr="00205D61">
        <w:rPr>
          <w:rFonts w:ascii="Times New Roman" w:eastAsia="Courier New" w:hAnsi="Times New Roman" w:cs="Times New Roman"/>
          <w:sz w:val="26"/>
          <w:szCs w:val="26"/>
        </w:rPr>
        <w:t>о разделу 0400 «Национальная экономика» - 9%. Расходы запланированы на 3 квартал 2017 года. В соответствии с условиями заключенных контрактов оплата производится после выполнения работ (услуг);</w:t>
      </w:r>
    </w:p>
    <w:p w:rsidR="007F0595" w:rsidRPr="00886E28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AB677D">
        <w:rPr>
          <w:rFonts w:ascii="Times New Roman" w:eastAsia="Courier New" w:hAnsi="Times New Roman" w:cs="Times New Roman"/>
          <w:sz w:val="26"/>
          <w:szCs w:val="26"/>
        </w:rPr>
        <w:t>- по разделу 0500 «Жилищно-коммунальное хозяйство» - 16</w:t>
      </w:r>
      <w:r w:rsidRPr="00886E28">
        <w:rPr>
          <w:rFonts w:ascii="Times New Roman" w:eastAsia="Courier New" w:hAnsi="Times New Roman" w:cs="Times New Roman"/>
          <w:sz w:val="26"/>
          <w:szCs w:val="26"/>
        </w:rPr>
        <w:t>%, на низкий процент исполнения влияет отсутствие исполнения очистных сооружений. Имеющийся объем финансирования с учетом остатков прошлых лет составляет 37 390,3 тыс. рублей.</w:t>
      </w:r>
      <w:r w:rsidRPr="00886E28">
        <w:rPr>
          <w:rFonts w:ascii="Times New Roman" w:hAnsi="Times New Roman" w:cs="Times New Roman"/>
          <w:sz w:val="26"/>
          <w:szCs w:val="26"/>
        </w:rPr>
        <w:t xml:space="preserve"> Расходы запланированы на 3 квартал 2017 года</w:t>
      </w:r>
      <w:r w:rsidRPr="00886E28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7F0595" w:rsidRPr="0062642B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proofErr w:type="gramStart"/>
      <w:r w:rsidRPr="00AB677D">
        <w:rPr>
          <w:rFonts w:ascii="Times New Roman" w:eastAsia="Courier New" w:hAnsi="Times New Roman" w:cs="Times New Roman"/>
          <w:sz w:val="26"/>
          <w:szCs w:val="26"/>
        </w:rPr>
        <w:t>- по разделу 0300 «Национальная безопасность и пра</w:t>
      </w:r>
      <w:r>
        <w:rPr>
          <w:rFonts w:ascii="Times New Roman" w:eastAsia="Courier New" w:hAnsi="Times New Roman" w:cs="Times New Roman"/>
          <w:sz w:val="26"/>
          <w:szCs w:val="26"/>
        </w:rPr>
        <w:t>воохранительная деятельность»-</w:t>
      </w:r>
      <w:r w:rsidRPr="00AB677D">
        <w:rPr>
          <w:rFonts w:ascii="Times New Roman" w:eastAsia="Courier New" w:hAnsi="Times New Roman" w:cs="Times New Roman"/>
          <w:sz w:val="26"/>
          <w:szCs w:val="26"/>
        </w:rPr>
        <w:t>19</w:t>
      </w:r>
      <w:r w:rsidRPr="0062642B">
        <w:rPr>
          <w:rFonts w:ascii="Times New Roman" w:eastAsia="Courier New" w:hAnsi="Times New Roman" w:cs="Times New Roman"/>
          <w:sz w:val="26"/>
          <w:szCs w:val="26"/>
        </w:rPr>
        <w:t xml:space="preserve">%. Расходы запланированы по муниципальной программе «Безопасный город»: подпрограмма «Развитие гражданской обороны», </w:t>
      </w:r>
      <w:r w:rsidRPr="00CE78B3">
        <w:rPr>
          <w:rFonts w:ascii="Times New Roman" w:eastAsia="Courier New" w:hAnsi="Times New Roman" w:cs="Times New Roman"/>
          <w:sz w:val="26"/>
          <w:szCs w:val="26"/>
        </w:rPr>
        <w:t xml:space="preserve">«Защита населения от чрезвычайных ситуаций природного и техногенного характера», «Обеспечение пожарной безопасности», «Профилактика правонарушений», «Профилактика безопасности дорожного движения», «Профилактика терроризма, экстремизма и гармонизации межэтнических отношений» </w:t>
      </w:r>
      <w:r w:rsidRPr="0062642B">
        <w:rPr>
          <w:rFonts w:ascii="Times New Roman" w:eastAsia="Courier New" w:hAnsi="Times New Roman" w:cs="Times New Roman"/>
          <w:sz w:val="26"/>
          <w:szCs w:val="26"/>
        </w:rPr>
        <w:t>по плану мероприятий расходы запланированы на 3 квартал 2017 года</w:t>
      </w:r>
      <w:r>
        <w:rPr>
          <w:rFonts w:ascii="Times New Roman" w:eastAsia="Courier New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205D61">
        <w:rPr>
          <w:rFonts w:ascii="Times New Roman" w:eastAsia="Courier New" w:hAnsi="Times New Roman" w:cs="Times New Roman"/>
          <w:sz w:val="26"/>
          <w:szCs w:val="26"/>
        </w:rPr>
        <w:t>В соответствии с условиями заключенных контрактов оплата производится после выполнения работ (услуг)</w:t>
      </w:r>
      <w:r w:rsidRPr="0062642B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7F0595" w:rsidRPr="00AB677D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AB677D">
        <w:rPr>
          <w:rFonts w:ascii="Times New Roman" w:eastAsia="Courier New" w:hAnsi="Times New Roman" w:cs="Times New Roman"/>
          <w:sz w:val="26"/>
          <w:szCs w:val="26"/>
        </w:rPr>
        <w:t>- по разделу 0200 «Национальная оборона» - 27,5%</w:t>
      </w:r>
    </w:p>
    <w:p w:rsidR="007F0595" w:rsidRPr="008F334F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</w:rPr>
      </w:pPr>
    </w:p>
    <w:p w:rsidR="007F0595" w:rsidRPr="004D778C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  <w:r w:rsidRPr="004D778C">
        <w:rPr>
          <w:rFonts w:ascii="Times New Roman" w:eastAsia="Courier New" w:hAnsi="Times New Roman" w:cs="Times New Roman"/>
          <w:b/>
          <w:sz w:val="26"/>
          <w:szCs w:val="26"/>
        </w:rPr>
        <w:t>Высокое исполнение по разделам:</w:t>
      </w:r>
    </w:p>
    <w:p w:rsidR="007F0595" w:rsidRPr="00E61F74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61F74">
        <w:rPr>
          <w:rFonts w:ascii="Times New Roman" w:eastAsia="Courier New" w:hAnsi="Times New Roman" w:cs="Times New Roman"/>
          <w:sz w:val="26"/>
          <w:szCs w:val="26"/>
        </w:rPr>
        <w:t xml:space="preserve">- раздел 0800 «Культура» 64%. По подпрограмме «Развитие культуры в городском </w:t>
      </w:r>
      <w:proofErr w:type="gramStart"/>
      <w:r w:rsidRPr="00E61F74">
        <w:rPr>
          <w:rFonts w:ascii="Times New Roman" w:eastAsia="Courier New" w:hAnsi="Times New Roman" w:cs="Times New Roman"/>
          <w:sz w:val="26"/>
          <w:szCs w:val="26"/>
        </w:rPr>
        <w:t>округе</w:t>
      </w:r>
      <w:proofErr w:type="gramEnd"/>
      <w:r w:rsidRPr="00E61F74">
        <w:rPr>
          <w:rFonts w:ascii="Times New Roman" w:eastAsia="Courier New" w:hAnsi="Times New Roman" w:cs="Times New Roman"/>
          <w:sz w:val="26"/>
          <w:szCs w:val="26"/>
        </w:rPr>
        <w:t xml:space="preserve"> ЗАТО Свободный» учреждениям выдана субсидия на выполнение муниципального задания и субсидия на иные цели.</w:t>
      </w:r>
    </w:p>
    <w:p w:rsidR="007F0595" w:rsidRPr="00CB5E21" w:rsidRDefault="007F0595" w:rsidP="007F0595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CB5E21">
        <w:rPr>
          <w:rFonts w:ascii="Times New Roman" w:eastAsia="Courier New" w:hAnsi="Times New Roman" w:cs="Times New Roman"/>
          <w:sz w:val="26"/>
          <w:szCs w:val="26"/>
        </w:rPr>
        <w:t>- раздел 0700 «Образование» 58%. Бюджетным учреждениям выдана субсидия в большем объеме.</w:t>
      </w:r>
    </w:p>
    <w:p w:rsidR="00CC22B5" w:rsidRDefault="00CC22B5"/>
    <w:sectPr w:rsidR="00C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95"/>
    <w:rsid w:val="007F0595"/>
    <w:rsid w:val="009E0B74"/>
    <w:rsid w:val="00C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95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7F0595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95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7F0595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2018-03-30T06:17:00Z</dcterms:created>
  <dcterms:modified xsi:type="dcterms:W3CDTF">2018-03-30T06:18:00Z</dcterms:modified>
</cp:coreProperties>
</file>