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2A" w:rsidRPr="002F0C2A" w:rsidRDefault="002F0C2A" w:rsidP="002F0C2A">
      <w:pPr>
        <w:spacing w:line="275" w:lineRule="auto"/>
        <w:ind w:firstLine="560"/>
        <w:jc w:val="both"/>
        <w:rPr>
          <w:rFonts w:ascii="Times New Roman" w:eastAsia="Times New Roman" w:hAnsi="Times New Roman"/>
          <w:b/>
          <w:color w:val="000000"/>
          <w:sz w:val="26"/>
          <w:shd w:val="clear" w:color="auto" w:fill="FFFFFF"/>
        </w:rPr>
      </w:pPr>
      <w:r w:rsidRPr="002F0C2A">
        <w:rPr>
          <w:rFonts w:ascii="Times New Roman" w:eastAsia="Times New Roman" w:hAnsi="Times New Roman"/>
          <w:b/>
          <w:color w:val="000000"/>
          <w:sz w:val="26"/>
          <w:shd w:val="clear" w:color="auto" w:fill="FFFFFF"/>
        </w:rPr>
        <w:t>Сведения об использовании бюджетных средств за 2017 год</w:t>
      </w:r>
    </w:p>
    <w:p w:rsidR="002F0C2A" w:rsidRDefault="002F0C2A" w:rsidP="002F0C2A">
      <w:pPr>
        <w:spacing w:line="275" w:lineRule="auto"/>
        <w:ind w:firstLine="560"/>
        <w:jc w:val="both"/>
        <w:rPr>
          <w:rFonts w:ascii="Times New Roman" w:eastAsia="Times New Roman" w:hAnsi="Times New Roman"/>
          <w:color w:val="000000"/>
          <w:sz w:val="26"/>
          <w:shd w:val="clear" w:color="auto" w:fill="FFFFFF"/>
        </w:rPr>
      </w:pPr>
    </w:p>
    <w:p w:rsidR="002F0C2A" w:rsidRDefault="002F0C2A" w:rsidP="002F0C2A">
      <w:pPr>
        <w:spacing w:line="275" w:lineRule="auto"/>
        <w:ind w:firstLine="560"/>
        <w:jc w:val="both"/>
        <w:rPr>
          <w:rFonts w:ascii="Times New Roman" w:eastAsia="Times New Roman" w:hAnsi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6"/>
          <w:shd w:val="clear" w:color="auto" w:fill="FFFFFF"/>
        </w:rPr>
        <w:t>По итогам 2017 года наибольш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hd w:val="clear" w:color="auto" w:fill="FFFFFF"/>
        </w:rPr>
        <w:t>ее исполнение в структуре расходов бюджета занимают расходы по разделу «Культура» 100%, «Образование» 99%.</w:t>
      </w:r>
    </w:p>
    <w:p w:rsidR="002F0C2A" w:rsidRDefault="002F0C2A" w:rsidP="002F0C2A">
      <w:pPr>
        <w:spacing w:line="275" w:lineRule="auto"/>
        <w:ind w:firstLine="560"/>
        <w:jc w:val="both"/>
        <w:rPr>
          <w:rFonts w:ascii="Courier New" w:eastAsia="Courier New" w:hAnsi="Courier New"/>
        </w:rPr>
      </w:pPr>
    </w:p>
    <w:tbl>
      <w:tblPr>
        <w:tblStyle w:val="1"/>
        <w:tblW w:w="10395" w:type="dxa"/>
        <w:tblInd w:w="-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163"/>
        <w:gridCol w:w="1084"/>
        <w:gridCol w:w="1219"/>
        <w:gridCol w:w="15"/>
        <w:gridCol w:w="1088"/>
        <w:gridCol w:w="1028"/>
        <w:gridCol w:w="1133"/>
        <w:gridCol w:w="1135"/>
        <w:gridCol w:w="1076"/>
      </w:tblGrid>
      <w:tr w:rsidR="002F0C2A" w:rsidTr="00924346">
        <w:trPr>
          <w:trHeight w:val="10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0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hd w:val="clear" w:color="auto" w:fill="FFFFFF"/>
              </w:rPr>
              <w:t>Раздел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hd w:val="clear" w:color="auto" w:fill="FFFFFF"/>
              </w:rPr>
              <w:t>План, сумма</w:t>
            </w:r>
          </w:p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hd w:val="clear" w:color="auto" w:fill="FFFFFF"/>
              </w:rPr>
              <w:t>тыс. руб.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4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hd w:val="clear" w:color="auto" w:fill="FFFFFF"/>
              </w:rPr>
              <w:t>Исполнение по разделу</w:t>
            </w:r>
          </w:p>
          <w:p w:rsidR="002F0C2A" w:rsidRDefault="002F0C2A" w:rsidP="00924346">
            <w:pPr>
              <w:spacing w:line="275" w:lineRule="auto"/>
              <w:ind w:firstLine="4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hd w:val="clear" w:color="auto" w:fill="FFFFFF"/>
              </w:rPr>
              <w:t>за 2017 год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hd w:val="clear" w:color="auto" w:fill="FFFFFF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hd w:val="clear" w:color="auto" w:fill="FFFFFF"/>
              </w:rPr>
              <w:t>исполнения к плану</w:t>
            </w:r>
          </w:p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hd w:val="clear" w:color="auto" w:fill="FFFFFF"/>
              </w:rPr>
              <w:t>2017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hd w:val="clear" w:color="auto" w:fill="FFFFFF"/>
              </w:rPr>
              <w:t>ПЛАН</w:t>
            </w:r>
          </w:p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hd w:val="clear" w:color="auto" w:fill="FFFFFF"/>
              </w:rPr>
              <w:t>Удельный вес к плану</w:t>
            </w:r>
          </w:p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hd w:val="clear" w:color="auto" w:fill="FFFFFF"/>
              </w:rPr>
              <w:t>450 100,7 тыс. руб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hd w:val="clear" w:color="auto" w:fill="FFFFFF"/>
              </w:rPr>
              <w:t>. (%)</w:t>
            </w:r>
            <w:proofErr w:type="gramEnd"/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hd w:val="clear" w:color="auto" w:fill="FFFFFF"/>
              </w:rPr>
              <w:t>ФАКТ</w:t>
            </w:r>
          </w:p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hd w:val="clear" w:color="auto" w:fill="FFFFFF"/>
              </w:rPr>
              <w:t>Удельный вес к исполнению 382 939 тыс. руб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hd w:val="clear" w:color="auto" w:fill="FFFFFF"/>
              </w:rPr>
              <w:t>. (%)</w:t>
            </w:r>
            <w:proofErr w:type="gramEnd"/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4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hd w:val="clear" w:color="auto" w:fill="FFFFFF"/>
              </w:rPr>
              <w:t>Исполнение по разделу</w:t>
            </w:r>
          </w:p>
          <w:p w:rsidR="002F0C2A" w:rsidRDefault="002F0C2A" w:rsidP="00924346">
            <w:pPr>
              <w:spacing w:line="275" w:lineRule="auto"/>
              <w:ind w:firstLine="4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hd w:val="clear" w:color="auto" w:fill="FFFFFF"/>
              </w:rPr>
              <w:t xml:space="preserve">за </w:t>
            </w:r>
          </w:p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hd w:val="clear" w:color="auto" w:fill="FFFFFF"/>
              </w:rPr>
              <w:t>2016 год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hd w:val="clear" w:color="auto" w:fill="FFFFFF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hd w:val="clear" w:color="auto" w:fill="FFFFFF"/>
              </w:rPr>
              <w:t>исполнения к плану</w:t>
            </w:r>
          </w:p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hd w:val="clear" w:color="auto" w:fill="FFFFFF"/>
              </w:rPr>
              <w:t>2016</w:t>
            </w:r>
          </w:p>
        </w:tc>
      </w:tr>
      <w:tr w:rsidR="002F0C2A" w:rsidTr="00924346">
        <w:trPr>
          <w:trHeight w:val="624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0100</w:t>
            </w:r>
          </w:p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68 997,2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54 278,2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14,2%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53 391,7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101,7</w:t>
            </w:r>
          </w:p>
        </w:tc>
      </w:tr>
      <w:tr w:rsidR="002F0C2A" w:rsidTr="00924346"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0200</w:t>
            </w:r>
          </w:p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Национальная оборона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170,8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2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0,04%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93,3</w:t>
            </w:r>
          </w:p>
        </w:tc>
      </w:tr>
      <w:tr w:rsidR="002F0C2A" w:rsidTr="00924346"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0300</w:t>
            </w:r>
          </w:p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6 019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3 776,1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2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6 339,4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59,6</w:t>
            </w:r>
          </w:p>
        </w:tc>
      </w:tr>
      <w:tr w:rsidR="002F0C2A" w:rsidTr="00924346"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0400</w:t>
            </w:r>
          </w:p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10 962,0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10 004,8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91,3%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2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2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2,6%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2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11 179,2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2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89,5</w:t>
            </w:r>
          </w:p>
        </w:tc>
      </w:tr>
      <w:tr w:rsidR="002F0C2A" w:rsidTr="00924346">
        <w:trPr>
          <w:trHeight w:val="617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0500</w:t>
            </w:r>
          </w:p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77 803,4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34 075,4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2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56 270,3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61</w:t>
            </w:r>
          </w:p>
        </w:tc>
      </w:tr>
      <w:tr w:rsidR="002F0C2A" w:rsidTr="00924346">
        <w:trPr>
          <w:trHeight w:val="262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0700</w:t>
            </w:r>
          </w:p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Образование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240 112,9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237 077,7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2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98,7%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0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0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229 297,6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0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103,4</w:t>
            </w:r>
          </w:p>
        </w:tc>
      </w:tr>
      <w:tr w:rsidR="002F0C2A" w:rsidTr="00924346"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0800</w:t>
            </w:r>
          </w:p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Культура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25 126,9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25 126,9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2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5,6%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26 530,1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94,7</w:t>
            </w:r>
          </w:p>
        </w:tc>
      </w:tr>
      <w:tr w:rsidR="002F0C2A" w:rsidTr="00924346">
        <w:trPr>
          <w:trHeight w:val="289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0900</w:t>
            </w:r>
          </w:p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Здравоохранение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284,0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78,3</w:t>
            </w:r>
          </w:p>
        </w:tc>
      </w:tr>
      <w:tr w:rsidR="002F0C2A" w:rsidTr="00924346"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1000</w:t>
            </w:r>
          </w:p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Социальная политика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19 798,3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17 696,43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2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89,4%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2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4,4%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0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4,6%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0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16 075,5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hanging="10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110,1</w:t>
            </w:r>
          </w:p>
        </w:tc>
      </w:tr>
      <w:tr w:rsidR="002F0C2A" w:rsidTr="00924346"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hd w:val="clear" w:color="auto" w:fill="FFFFFF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</w:rPr>
              <w:t>1100</w:t>
            </w:r>
          </w:p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600,0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448,64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75%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0,1%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4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0,1%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4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435,8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4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102,8</w:t>
            </w:r>
          </w:p>
        </w:tc>
      </w:tr>
      <w:tr w:rsidR="002F0C2A" w:rsidTr="00924346">
        <w:trPr>
          <w:trHeight w:val="357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450 100,7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382 939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85%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4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4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397 498,8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F0C2A" w:rsidRDefault="002F0C2A" w:rsidP="00924346">
            <w:pPr>
              <w:spacing w:line="275" w:lineRule="auto"/>
              <w:ind w:firstLine="40"/>
              <w:jc w:val="center"/>
              <w:rPr>
                <w:rFonts w:ascii="Courier New" w:eastAsia="Courier New" w:hAnsi="Courier Ne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96,3</w:t>
            </w:r>
          </w:p>
        </w:tc>
      </w:tr>
    </w:tbl>
    <w:p w:rsidR="002F0C2A" w:rsidRDefault="002F0C2A" w:rsidP="002F0C2A">
      <w:pPr>
        <w:spacing w:line="275" w:lineRule="auto"/>
        <w:ind w:firstLine="560"/>
        <w:jc w:val="both"/>
        <w:rPr>
          <w:rFonts w:ascii="Times New Roman" w:eastAsia="Times New Roman" w:hAnsi="Times New Roman"/>
          <w:b/>
          <w:color w:val="000000"/>
          <w:sz w:val="26"/>
          <w:shd w:val="clear" w:color="auto" w:fill="FFFFFF"/>
        </w:rPr>
      </w:pPr>
    </w:p>
    <w:p w:rsidR="002F0C2A" w:rsidRDefault="002F0C2A" w:rsidP="002F0C2A">
      <w:pPr>
        <w:spacing w:line="275" w:lineRule="auto"/>
        <w:ind w:firstLine="560"/>
        <w:jc w:val="both"/>
        <w:rPr>
          <w:rFonts w:ascii="Courier New" w:eastAsia="Courier New" w:hAnsi="Courier New"/>
        </w:rPr>
      </w:pPr>
      <w:r>
        <w:rPr>
          <w:rFonts w:ascii="Times New Roman" w:eastAsia="Times New Roman" w:hAnsi="Times New Roman"/>
          <w:b/>
          <w:color w:val="000000"/>
          <w:sz w:val="26"/>
          <w:shd w:val="clear" w:color="auto" w:fill="FFFFFF"/>
        </w:rPr>
        <w:t>В цело</w:t>
      </w:r>
      <w:r>
        <w:rPr>
          <w:rFonts w:ascii="Times New Roman" w:eastAsia="Times New Roman" w:hAnsi="Times New Roman"/>
          <w:b/>
          <w:color w:val="000000"/>
          <w:sz w:val="26"/>
        </w:rPr>
        <w:t>м, исполнение бюджета по итогам за 2017 года составляет:</w:t>
      </w:r>
    </w:p>
    <w:p w:rsidR="002F0C2A" w:rsidRDefault="002F0C2A" w:rsidP="002F0C2A">
      <w:pPr>
        <w:spacing w:line="275" w:lineRule="auto"/>
        <w:ind w:firstLine="560"/>
        <w:jc w:val="both"/>
        <w:rPr>
          <w:rFonts w:ascii="Courier New" w:eastAsia="Courier New" w:hAnsi="Courier New"/>
        </w:rPr>
      </w:pPr>
      <w:r>
        <w:rPr>
          <w:rFonts w:ascii="Times New Roman" w:eastAsia="Times New Roman" w:hAnsi="Times New Roman"/>
          <w:color w:val="000000"/>
          <w:sz w:val="26"/>
        </w:rPr>
        <w:t>по доходам – 95%;</w:t>
      </w:r>
    </w:p>
    <w:p w:rsidR="002F0C2A" w:rsidRDefault="002F0C2A" w:rsidP="002F0C2A">
      <w:pPr>
        <w:spacing w:line="275" w:lineRule="auto"/>
        <w:ind w:firstLine="560"/>
        <w:jc w:val="both"/>
        <w:rPr>
          <w:rFonts w:ascii="Courier New" w:eastAsia="Courier New" w:hAnsi="Courier New"/>
        </w:rPr>
      </w:pPr>
      <w:r>
        <w:rPr>
          <w:rFonts w:ascii="Times New Roman" w:eastAsia="Times New Roman" w:hAnsi="Times New Roman"/>
          <w:color w:val="000000"/>
          <w:sz w:val="26"/>
        </w:rPr>
        <w:t>по расходам– 85 (норма – 95%).</w:t>
      </w:r>
    </w:p>
    <w:p w:rsidR="00CC22B5" w:rsidRDefault="00CC22B5"/>
    <w:sectPr w:rsidR="00CC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2A"/>
    <w:rsid w:val="002F0C2A"/>
    <w:rsid w:val="009E0B74"/>
    <w:rsid w:val="00C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2A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F0C2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2A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F0C2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2018-03-30T06:22:00Z</dcterms:created>
  <dcterms:modified xsi:type="dcterms:W3CDTF">2018-03-30T06:23:00Z</dcterms:modified>
</cp:coreProperties>
</file>