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108" w:tblpY="2" w:topFromText="0" w:vertAnchor="text"/>
        <w:tblW w:w="92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23"/>
        <w:gridCol w:w="3757"/>
        <w:gridCol w:w="1908"/>
      </w:tblGrid>
      <w:tr>
        <w:trPr>
          <w:trHeight w:val="1560" w:hRule="atLeast"/>
        </w:trPr>
        <w:tc>
          <w:tcPr>
            <w:tcW w:w="3623" w:type="dxa"/>
            <w:tcBorders/>
          </w:tcPr>
          <w:p>
            <w:pPr>
              <w:pStyle w:val="Normal"/>
              <w:widowControl w:val="false"/>
              <w:ind w:firstLine="708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75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900" w:leader="none"/>
              </w:tabs>
              <w:ind w:right="1512" w:hanging="0"/>
              <w:rPr>
                <w:sz w:val="28"/>
              </w:rPr>
            </w:pPr>
            <w:r>
              <w:rPr/>
              <w:drawing>
                <wp:inline distT="0" distB="0" distL="0" distR="0">
                  <wp:extent cx="581025" cy="1009650"/>
                  <wp:effectExtent l="0" t="0" r="0" b="0"/>
                  <wp:docPr id="1" name="Рисунок 1" descr="C:\Documents and Settings\User\Local Settings\Temporary Internet Files\Content.Word\герб города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User\Local Settings\Temporary Internet Files\Content.Word\герб города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69" w:hRule="atLeast"/>
        </w:trPr>
        <w:tc>
          <w:tcPr>
            <w:tcW w:w="9288" w:type="dxa"/>
            <w:gridSpan w:val="3"/>
            <w:tcBorders>
              <w:bottom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color w:val="C9211E"/>
              </w:rPr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iCs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cs="Liberation Serif"/>
                <w:b/>
                <w:bCs/>
                <w:color w:val="000000"/>
                <w:sz w:val="28"/>
                <w:szCs w:val="28"/>
              </w:rPr>
              <w:t>ФИНА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НСОВОГО ОТДЕЛА АДМИНИСТРАЦИИ</w:t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/>
                <w:b/>
                <w:bCs/>
                <w:sz w:val="28"/>
                <w:szCs w:val="28"/>
              </w:rPr>
              <w:t>ГОРОДСКОГО ОКРУГА ЗАТО СВОБОДНЫЙ</w:t>
            </w:r>
          </w:p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Liberation Serif" w:ascii="Liberation Serif" w:hAnsi="Liberation Serif"/>
                <w:b/>
                <w:bCs/>
                <w:iCs/>
                <w:sz w:val="28"/>
                <w:szCs w:val="28"/>
              </w:rPr>
              <w:t>РАСПОРЯЖЕНИЕ</w:t>
            </w:r>
          </w:p>
        </w:tc>
      </w:tr>
    </w:tbl>
    <w:p>
      <w:pPr>
        <w:pStyle w:val="Normal"/>
        <w:rPr/>
      </w:pPr>
      <w:r>
        <w:rPr>
          <w:rFonts w:cs="Liberation Serif"/>
          <w:sz w:val="28"/>
          <w:szCs w:val="28"/>
        </w:rPr>
        <w:t>от «02» сентября 2024 года № 33</w:t>
      </w:r>
    </w:p>
    <w:p>
      <w:pPr>
        <w:pStyle w:val="Normal"/>
        <w:jc w:val="both"/>
        <w:rPr/>
      </w:pPr>
      <w:r>
        <w:rPr>
          <w:rFonts w:cs="Liberation Serif"/>
          <w:sz w:val="28"/>
          <w:szCs w:val="28"/>
        </w:rPr>
        <w:t>пгт. Свободный</w:t>
      </w:r>
    </w:p>
    <w:p>
      <w:pPr>
        <w:pStyle w:val="Normal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</w:r>
    </w:p>
    <w:p>
      <w:pPr>
        <w:pStyle w:val="Normal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cs="Liberation Serif" w:ascii="Times New Roman" w:hAnsi="Times New Roman"/>
          <w:sz w:val="28"/>
          <w:szCs w:val="28"/>
          <w:shd w:fill="FFFFFF" w:val="clear"/>
        </w:rPr>
        <w:t xml:space="preserve">О внесении изменений в распоряжение начальника </w:t>
      </w:r>
    </w:p>
    <w:p>
      <w:pPr>
        <w:pStyle w:val="ConsPlusTitle"/>
        <w:jc w:val="center"/>
        <w:rPr>
          <w:rFonts w:ascii="Times New Roman" w:hAnsi="Times New Roman"/>
        </w:rPr>
      </w:pPr>
      <w:r>
        <w:rPr>
          <w:rFonts w:cs="Liberation Serif" w:ascii="Times New Roman" w:hAnsi="Times New Roman"/>
          <w:sz w:val="28"/>
          <w:szCs w:val="28"/>
          <w:shd w:fill="FFFFFF" w:val="clear"/>
        </w:rPr>
        <w:t>финансового отдела администрации городского округа ЗАТО Свободный от 30.10.2023 № 27 «Об утверждении Порядка применения бюджетной классификации Российской Федерации в части, относящейся к расходам бюджета городского округа ЗАТО Свободный»</w:t>
      </w:r>
    </w:p>
    <w:p>
      <w:pPr>
        <w:pStyle w:val="BlockText"/>
        <w:ind w:left="-180" w:right="-6" w:hanging="0"/>
        <w:rPr>
          <w:rFonts w:cs="Liberation Serif"/>
          <w:b w:val="false"/>
          <w:b w:val="false"/>
          <w:i/>
          <w:i/>
          <w:sz w:val="28"/>
          <w:szCs w:val="28"/>
        </w:rPr>
      </w:pPr>
      <w:r>
        <w:rPr>
          <w:rFonts w:cs="Liberation Serif"/>
          <w:b w:val="false"/>
          <w:i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cs="Liberation Serif"/>
          <w:sz w:val="28"/>
          <w:szCs w:val="28"/>
        </w:rPr>
        <w:t xml:space="preserve">В соответствии со статьей 101 Областного закона от 10 марта 1999 года № 4-ОЗ «О правовых актах в Свердловской области», руководствуясь </w:t>
      </w:r>
      <w:hyperlink r:id="rId3">
        <w:r>
          <w:rPr>
            <w:rFonts w:cs="Liberation Serif"/>
            <w:sz w:val="28"/>
            <w:szCs w:val="28"/>
          </w:rPr>
          <w:t>Устав</w:t>
        </w:r>
      </w:hyperlink>
      <w:r>
        <w:rPr>
          <w:rFonts w:cs="Liberation Serif"/>
          <w:sz w:val="28"/>
          <w:szCs w:val="28"/>
        </w:rPr>
        <w:t xml:space="preserve">ом городского округа ЗАТО Свободный, </w:t>
      </w:r>
    </w:p>
    <w:p>
      <w:pPr>
        <w:pStyle w:val="Normal"/>
        <w:jc w:val="both"/>
        <w:rPr/>
      </w:pPr>
      <w:r>
        <w:rPr>
          <w:rFonts w:cs="Liberation Serif"/>
          <w:b/>
          <w:sz w:val="28"/>
          <w:szCs w:val="28"/>
        </w:rPr>
        <w:t>ПРИКАЗЫВАЮ:</w:t>
      </w:r>
    </w:p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</w:rPr>
        <w:t xml:space="preserve">1. Внести в Порядок </w:t>
      </w:r>
      <w:r>
        <w:rPr>
          <w:rFonts w:cs="Liberation Serif"/>
          <w:sz w:val="28"/>
          <w:szCs w:val="28"/>
          <w:shd w:fill="FFFFFF" w:val="clear"/>
        </w:rPr>
        <w:t>применения бюджетной классификации Российской Федерации в части, относящейся к расходам бюджета городского округа ЗАТО Свободный, утвержденного распоряжением начальника финансового отдела от 30.10.2023 № 27 «Об утверждении Порядка применения бюджетной классификации Российской Федерации в части, относящейся к расходам бюджета городского округа ЗАТО Свободный» с изменениями, внесенными распоряжением начальника финансового отдела от 20.05.2024 №18, следующие изменения:</w:t>
      </w:r>
    </w:p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  <w:shd w:fill="FFFFFF" w:val="clear"/>
        </w:rPr>
        <w:t>1) в приложении № 1 таблицу дополнить строками 11-2, 11-3</w:t>
      </w:r>
      <w:r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  <w:shd w:fill="FFFFFF" w:val="clear"/>
        </w:rPr>
        <w:t>следующего содержания:</w:t>
      </w:r>
    </w:p>
    <w:tbl>
      <w:tblPr>
        <w:tblW w:w="94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5"/>
        <w:gridCol w:w="1708"/>
        <w:gridCol w:w="6802"/>
      </w:tblGrid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11-2.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0340340600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6"/>
                <w:szCs w:val="26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</w:tr>
      <w:tr>
        <w:trPr/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sz w:val="26"/>
                <w:szCs w:val="26"/>
              </w:rPr>
              <w:t>11-3.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0340355490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/>
                <w:sz w:val="26"/>
                <w:szCs w:val="26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</w:tr>
    </w:tbl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  <w:shd w:fill="FFFFFF" w:val="clear"/>
        </w:rPr>
        <w:t>2) в приложении № 1 таблицу дополнить строкой 13-1 следующего содержания:</w:t>
      </w:r>
    </w:p>
    <w:tbl>
      <w:tblPr>
        <w:tblW w:w="94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8"/>
        <w:gridCol w:w="1705"/>
        <w:gridCol w:w="6802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13-1.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0340440600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/>
                <w:sz w:val="26"/>
                <w:szCs w:val="26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</w:tr>
    </w:tbl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  <w:shd w:fill="FFFFFF" w:val="clear"/>
        </w:rPr>
        <w:t>3) таблицу дополнить строкой 17-1 следующего содержания:</w:t>
      </w:r>
    </w:p>
    <w:tbl>
      <w:tblPr>
        <w:tblW w:w="94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8"/>
        <w:gridCol w:w="1705"/>
        <w:gridCol w:w="6802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17-1.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1140240600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/>
                <w:sz w:val="26"/>
                <w:szCs w:val="26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</w:tr>
    </w:tbl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  <w:shd w:fill="FFFFFF" w:val="clear"/>
        </w:rPr>
        <w:t>4) таблицу дополнить строкой 24-1 следующего содержания:</w:t>
      </w:r>
    </w:p>
    <w:tbl>
      <w:tblPr>
        <w:tblW w:w="94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8"/>
        <w:gridCol w:w="1705"/>
        <w:gridCol w:w="6802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24-1.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1240140600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/>
                <w:sz w:val="26"/>
                <w:szCs w:val="26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</w:tr>
    </w:tbl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  <w:shd w:fill="FFFFFF" w:val="clear"/>
        </w:rPr>
        <w:t>5) таблицу дополнить строками 28-1, 28-2 следующего содержания:</w:t>
      </w:r>
    </w:p>
    <w:tbl>
      <w:tblPr>
        <w:tblW w:w="94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8"/>
        <w:gridCol w:w="1705"/>
        <w:gridCol w:w="6802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28-1.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1240240600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28-2.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1240250500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выплат ежемесячного вознаграждения советникам директоров по воспитанию и взаимодействию с детск</w:t>
            </w:r>
            <w:bookmarkStart w:id="0" w:name="_GoBack"/>
            <w:bookmarkEnd w:id="0"/>
            <w:r>
              <w:rPr>
                <w:sz w:val="26"/>
                <w:szCs w:val="26"/>
              </w:rPr>
              <w:t>ими общественными объединениями государственных и муниципальных общеобразовательных организаций, государственных профессиональных образовательных организаций на условиях софинансирования из федерального бюджета</w:t>
            </w:r>
          </w:p>
        </w:tc>
      </w:tr>
    </w:tbl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  <w:shd w:fill="FFFFFF" w:val="clear"/>
        </w:rPr>
        <w:t>6) таблицу дополнить строкой 42-1 следующего содержания:</w:t>
      </w:r>
    </w:p>
    <w:tbl>
      <w:tblPr>
        <w:tblW w:w="94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8"/>
        <w:gridCol w:w="1705"/>
        <w:gridCol w:w="6802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42-1.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1240340600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/>
                <w:sz w:val="26"/>
                <w:szCs w:val="26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</w:tr>
    </w:tbl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  <w:shd w:fill="FFFFFF" w:val="clear"/>
        </w:rPr>
        <w:t>7) таблицу дополнить строкой 45-1 следующего содержания:</w:t>
      </w:r>
    </w:p>
    <w:tbl>
      <w:tblPr>
        <w:tblW w:w="94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8"/>
        <w:gridCol w:w="1705"/>
        <w:gridCol w:w="6802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45-1.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1240345Л00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6"/>
                <w:szCs w:val="26"/>
              </w:rPr>
              <w:t>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</w:tr>
    </w:tbl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  <w:shd w:fill="FFFFFF" w:val="clear"/>
        </w:rPr>
        <w:t>8) таблицу дополнить строкой 51-1 следующего содержания:</w:t>
      </w:r>
    </w:p>
    <w:tbl>
      <w:tblPr>
        <w:tblW w:w="94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8"/>
        <w:gridCol w:w="1705"/>
        <w:gridCol w:w="6802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51-1.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1440146500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/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51-2.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Liberation Serif" w:eastAsiaTheme="minorHAnsi"/>
                <w:sz w:val="26"/>
                <w:szCs w:val="26"/>
                <w:lang w:val="en-US" w:eastAsia="en-US"/>
              </w:rPr>
              <w:t>14401S6500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Liberation Serif"/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</w:tr>
    </w:tbl>
    <w:p>
      <w:pPr>
        <w:pStyle w:val="Normal"/>
        <w:ind w:firstLine="539"/>
        <w:jc w:val="both"/>
        <w:rPr>
          <w:rFonts w:cs="Liberation Serif"/>
          <w:sz w:val="28"/>
          <w:szCs w:val="28"/>
          <w:shd w:fill="FFFFFF" w:val="clear"/>
        </w:rPr>
      </w:pPr>
      <w:r>
        <w:rPr>
          <w:rFonts w:cs="Liberation Serif"/>
          <w:sz w:val="28"/>
          <w:szCs w:val="28"/>
          <w:shd w:fill="FFFFFF" w:val="clear"/>
        </w:rPr>
      </w:r>
    </w:p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  <w:shd w:fill="FFFFFF" w:val="clear"/>
        </w:rPr>
        <w:t>9) таблицу дополнить строкой 83-1 следующего содержания:</w:t>
      </w:r>
    </w:p>
    <w:tbl>
      <w:tblPr>
        <w:tblW w:w="9465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8"/>
        <w:gridCol w:w="1705"/>
        <w:gridCol w:w="6802"/>
      </w:tblGrid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6"/>
                <w:szCs w:val="26"/>
              </w:rPr>
            </w:pPr>
            <w:r>
              <w:rPr>
                <w:rFonts w:eastAsia="Calibri" w:cs="Liberation Serif" w:eastAsiaTheme="minorHAnsi"/>
                <w:sz w:val="26"/>
                <w:szCs w:val="26"/>
                <w:lang w:eastAsia="en-US"/>
              </w:rPr>
              <w:t>83-1.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Calibri" w:cs="Liberation Serif"/>
                <w:sz w:val="26"/>
                <w:szCs w:val="26"/>
                <w:lang w:eastAsia="en-US"/>
              </w:rPr>
              <w:t>7000340700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Оплата дополнительной меры социальной поддержки в виде единовременной выплаты семье гражданина, убывшего для прохождения военной службы через Военный комиссариат Свердловской области или пункт отбора на военную службу по контракту</w:t>
            </w:r>
          </w:p>
        </w:tc>
      </w:tr>
    </w:tbl>
    <w:p>
      <w:pPr>
        <w:pStyle w:val="Normal"/>
        <w:ind w:firstLine="539"/>
        <w:jc w:val="both"/>
        <w:rPr/>
      </w:pPr>
      <w:r>
        <w:rPr/>
      </w:r>
    </w:p>
    <w:p>
      <w:pPr>
        <w:pStyle w:val="Normal"/>
        <w:ind w:firstLine="539"/>
        <w:jc w:val="both"/>
        <w:rPr/>
      </w:pPr>
      <w:r>
        <w:rPr>
          <w:rFonts w:cs="Liberation Serif"/>
          <w:sz w:val="28"/>
          <w:szCs w:val="28"/>
        </w:rPr>
        <w:t>2. Настоящее Распоряжение вступает в силу со дня его подписания.</w:t>
      </w:r>
    </w:p>
    <w:p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cs="Liberation Serif" w:ascii="Times New Roman" w:hAnsi="Times New Roman"/>
          <w:sz w:val="28"/>
          <w:szCs w:val="28"/>
        </w:rPr>
        <w:t>3. Настоящее Распоряжение опубликовать на официальном сайте администрации городского округа ЗАТО Свободный.</w:t>
      </w:r>
    </w:p>
    <w:p>
      <w:pPr>
        <w:pStyle w:val="Normal"/>
        <w:ind w:firstLine="708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Fonts w:cs="Liberation Serif"/>
          <w:sz w:val="28"/>
          <w:szCs w:val="28"/>
        </w:rPr>
        <w:t>Начальник финансового отдела                                                     М.Н. Малых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22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f22d0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с отступом Знак"/>
    <w:basedOn w:val="DefaultParagraphFont"/>
    <w:qFormat/>
    <w:rsid w:val="00ef22d0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ef22d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ef22d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Hyperlink"/>
    <w:rPr>
      <w:color w:val="0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rsid w:val="00ef22d0"/>
    <w:pPr>
      <w:ind w:left="1620" w:right="1435" w:hanging="0"/>
      <w:jc w:val="center"/>
    </w:pPr>
    <w:rPr>
      <w:b/>
      <w:bCs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f22d0"/>
    <w:pPr/>
    <w:rPr>
      <w:rFonts w:ascii="Tahoma" w:hAnsi="Tahoma" w:cs="Tahoma"/>
      <w:sz w:val="16"/>
      <w:szCs w:val="16"/>
    </w:rPr>
  </w:style>
  <w:style w:type="paragraph" w:styleId="Style25">
    <w:name w:val="Body Text Indent"/>
    <w:basedOn w:val="Normal"/>
    <w:link w:val="Style15"/>
    <w:rsid w:val="00ef22d0"/>
    <w:pPr>
      <w:spacing w:before="0" w:after="120"/>
      <w:ind w:left="283" w:hanging="0"/>
    </w:pPr>
    <w:rPr>
      <w:rFonts w:eastAsia="Calibri"/>
    </w:rPr>
  </w:style>
  <w:style w:type="paragraph" w:styleId="ConsPlusNonformat" w:customStyle="1">
    <w:name w:val="ConsPlusNonformat"/>
    <w:qFormat/>
    <w:rsid w:val="00ef22d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6" w:customStyle="1">
    <w:name w:val="Об"/>
    <w:qFormat/>
    <w:rsid w:val="00ef22d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ef22d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7" w:customStyle="1">
    <w:name w:val="Колонтитул"/>
    <w:basedOn w:val="Normal"/>
    <w:qFormat/>
    <w:pPr/>
    <w:rPr/>
  </w:style>
  <w:style w:type="paragraph" w:styleId="Style28">
    <w:name w:val="Header"/>
    <w:basedOn w:val="Normal"/>
    <w:link w:val="Style16"/>
    <w:uiPriority w:val="99"/>
    <w:unhideWhenUsed/>
    <w:rsid w:val="00ef22d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7"/>
    <w:uiPriority w:val="99"/>
    <w:unhideWhenUsed/>
    <w:rsid w:val="00ef22d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bb643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Normal" w:customStyle="1">
    <w:name w:val="ConsPlusNormal"/>
    <w:qFormat/>
    <w:rsid w:val="00bb643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Style3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D357926CD382A6AF5FEB108297D63EB39408E19BE09D4E802C3FAF0098F7A8647E0EDA42C2504141CD4CBCF8m6S5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F340-F2BE-4D56-961F-21B5B475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Application>LibreOffice/7.4.2.3$Windows_X86_64 LibreOffice_project/382eef1f22670f7f4118c8c2dd222ec7ad009daf</Application>
  <AppVersion>15.0000</AppVersion>
  <Pages>3</Pages>
  <Words>584</Words>
  <Characters>4557</Characters>
  <CharactersWithSpaces>5137</CharactersWithSpaces>
  <Paragraphs>59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2023-09-11T17:52:00Z</dcterms:created>
  <dc:creator>RIZGHKOVA</dc:creator>
  <dc:description/>
  <dc:language>ru-RU</dc:language>
  <cp:lastModifiedBy/>
  <cp:lastPrinted>2024-05-28T10:16:00Z</cp:lastPrinted>
  <dcterms:modified xsi:type="dcterms:W3CDTF">2024-09-16T17:29:04Z</dcterms:modified>
  <cp:revision>266</cp:revision>
  <dc:subject/>
  <dc:title>Приказ Минфина Свердловской области от 12.07.2023 N 295"О внесении изменений в Порядок применения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Свердловской области, утвержденный Приказом Министерства финансов Свердловской области от 15.12.2022 N 562"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